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98FB" w14:textId="77777777" w:rsidR="00DB7920" w:rsidRPr="005A5493" w:rsidRDefault="00DB7920" w:rsidP="00DB7920">
      <w:bookmarkStart w:id="0" w:name="_GoBack"/>
      <w:bookmarkEnd w:id="0"/>
    </w:p>
    <w:p w14:paraId="6E6DE116" w14:textId="5BDCB20B" w:rsidR="00054B1C" w:rsidRDefault="00054B1C" w:rsidP="00054B1C">
      <w:r w:rsidRPr="00A82755">
        <w:t>After you hav</w:t>
      </w:r>
      <w:r>
        <w:t>e reviewed the completed staff q</w:t>
      </w:r>
      <w:r w:rsidR="00561F23">
        <w:t>uestionnaires and have had a one-to-one</w:t>
      </w:r>
      <w:r w:rsidRPr="00A82755">
        <w:t xml:space="preserve"> </w:t>
      </w:r>
      <w:r w:rsidR="00962BA6">
        <w:t>discussion</w:t>
      </w:r>
      <w:r w:rsidRPr="00A82755">
        <w:t xml:space="preserve">, you should complete a return to work form for each member of staff to record key details. </w:t>
      </w:r>
      <w:r w:rsidR="00C626CD">
        <w:t xml:space="preserve">There is </w:t>
      </w:r>
      <w:r>
        <w:t>a sample form below but you can download an editable Word version of this form</w:t>
      </w:r>
      <w:r w:rsidRPr="00A82755">
        <w:t xml:space="preserve"> on the</w:t>
      </w:r>
      <w:r w:rsidRPr="00341605">
        <w:t xml:space="preserve"> </w:t>
      </w:r>
      <w:hyperlink r:id="rId11" w:history="1">
        <w:r w:rsidRPr="00BE2AB8">
          <w:rPr>
            <w:rStyle w:val="Hyperlink"/>
            <w:u w:val="none"/>
          </w:rPr>
          <w:t>HWL website</w:t>
        </w:r>
      </w:hyperlink>
      <w:r w:rsidRPr="00BE2AB8">
        <w:rPr>
          <w:b/>
        </w:rPr>
        <w:t>.</w:t>
      </w:r>
      <w:r w:rsidRPr="00A82755">
        <w:t xml:space="preserve"> </w:t>
      </w:r>
    </w:p>
    <w:p w14:paraId="086104ED" w14:textId="3EFF5B14" w:rsidR="00054B1C" w:rsidRPr="00A82755" w:rsidRDefault="00054B1C" w:rsidP="00054B1C">
      <w:r w:rsidRPr="00A82755">
        <w:t>To help you to complete this, we have provided</w:t>
      </w:r>
      <w:r>
        <w:t xml:space="preserve"> </w:t>
      </w:r>
      <w:r w:rsidRPr="00A83F57">
        <w:t>definitions for various terms</w:t>
      </w:r>
      <w:r>
        <w:t xml:space="preserve"> used</w:t>
      </w:r>
      <w:r w:rsidRPr="00A83F57">
        <w:t xml:space="preserve"> </w:t>
      </w:r>
      <w:r w:rsidR="00C626CD">
        <w:t>throughout</w:t>
      </w:r>
      <w:r>
        <w:t xml:space="preserve"> the form. We have also provided</w:t>
      </w:r>
      <w:r w:rsidRPr="00A82755">
        <w:t xml:space="preserve"> two </w:t>
      </w:r>
      <w:r>
        <w:t xml:space="preserve">completed </w:t>
      </w:r>
      <w:r w:rsidRPr="00A82755">
        <w:t>example</w:t>
      </w:r>
      <w:r>
        <w:t>s</w:t>
      </w:r>
      <w:r w:rsidRPr="00A82755">
        <w:t xml:space="preserve">: one for a member of staff who has been furloughed and another for a member of staff who was off work on sickness absence before the COVID-19 pandemic. </w:t>
      </w:r>
    </w:p>
    <w:p w14:paraId="5A989013" w14:textId="4E7203D7" w:rsidR="00DB7920" w:rsidRPr="005A5493" w:rsidRDefault="00DB7920" w:rsidP="00DB7920">
      <w:r w:rsidRPr="005A5493">
        <w:t>This template will help</w:t>
      </w:r>
      <w:r>
        <w:t xml:space="preserve"> employers</w:t>
      </w:r>
      <w:r w:rsidRPr="005A5493">
        <w:t xml:space="preserve"> manage the process for returning staff to work during </w:t>
      </w:r>
      <w:r>
        <w:t xml:space="preserve">the </w:t>
      </w:r>
      <w:r w:rsidRPr="005A5493">
        <w:t>COVID-19</w:t>
      </w:r>
      <w:r>
        <w:t xml:space="preserve"> pandemic</w:t>
      </w:r>
      <w:r w:rsidRPr="005A5493">
        <w:t>. It will a</w:t>
      </w:r>
      <w:r>
        <w:t>lso help to</w:t>
      </w:r>
      <w:r w:rsidRPr="005A5493">
        <w:t xml:space="preserve"> identify individuals who will need </w:t>
      </w:r>
      <w:r>
        <w:t>additional support to enable an</w:t>
      </w:r>
      <w:r w:rsidRPr="005A5493">
        <w:t xml:space="preserve"> effective return to work.</w:t>
      </w:r>
      <w:r w:rsidR="00054B1C">
        <w:t xml:space="preserve"> </w:t>
      </w:r>
    </w:p>
    <w:p w14:paraId="29DC2044" w14:textId="77777777" w:rsidR="00DB7920" w:rsidRPr="00725B26" w:rsidRDefault="00DB7920">
      <w:pPr>
        <w:pStyle w:val="Heading1"/>
      </w:pPr>
      <w:r w:rsidRPr="00725B26">
        <w:t>Employee details</w:t>
      </w:r>
    </w:p>
    <w:tbl>
      <w:tblPr>
        <w:tblStyle w:val="TableGrid"/>
        <w:tblW w:w="5000" w:type="pct"/>
        <w:tblLook w:val="04A0" w:firstRow="1" w:lastRow="0" w:firstColumn="1" w:lastColumn="0" w:noHBand="0" w:noVBand="1"/>
      </w:tblPr>
      <w:tblGrid>
        <w:gridCol w:w="4508"/>
        <w:gridCol w:w="4508"/>
      </w:tblGrid>
      <w:tr w:rsidR="00DB7920" w:rsidRPr="005A5493" w14:paraId="47AB2947" w14:textId="77777777" w:rsidTr="00BE2AB8">
        <w:trPr>
          <w:tblHeader/>
        </w:trPr>
        <w:tc>
          <w:tcPr>
            <w:tcW w:w="2500" w:type="pct"/>
            <w:shd w:val="clear" w:color="auto" w:fill="AC8ADE"/>
          </w:tcPr>
          <w:p w14:paraId="7CCE91BD" w14:textId="77777777" w:rsidR="00DB7920" w:rsidRPr="005B767A" w:rsidRDefault="00DB7920" w:rsidP="005B767A">
            <w:pPr>
              <w:rPr>
                <w:rStyle w:val="Strong"/>
              </w:rPr>
            </w:pPr>
            <w:r w:rsidRPr="00BE2AB8">
              <w:rPr>
                <w:rStyle w:val="Strong"/>
                <w:color w:val="FFFFFF" w:themeColor="background1"/>
              </w:rPr>
              <w:t>Details</w:t>
            </w:r>
          </w:p>
        </w:tc>
        <w:tc>
          <w:tcPr>
            <w:tcW w:w="2500" w:type="pct"/>
            <w:shd w:val="clear" w:color="auto" w:fill="AC8ADE"/>
          </w:tcPr>
          <w:p w14:paraId="1BB9F2FA" w14:textId="77777777" w:rsidR="00DB7920" w:rsidRPr="005B767A" w:rsidRDefault="00DB7920" w:rsidP="005B767A">
            <w:pPr>
              <w:rPr>
                <w:rStyle w:val="Strong"/>
              </w:rPr>
            </w:pPr>
          </w:p>
        </w:tc>
      </w:tr>
      <w:tr w:rsidR="00DB7920" w:rsidRPr="005A5493" w14:paraId="4A7BB9DC" w14:textId="77777777" w:rsidTr="005B767A">
        <w:tc>
          <w:tcPr>
            <w:tcW w:w="2500" w:type="pct"/>
          </w:tcPr>
          <w:p w14:paraId="0C5B5513" w14:textId="77777777" w:rsidR="00DB7920" w:rsidRPr="005A5493" w:rsidRDefault="00DB7920" w:rsidP="005B767A">
            <w:r w:rsidRPr="005A5493">
              <w:t>Employee's name</w:t>
            </w:r>
          </w:p>
        </w:tc>
        <w:tc>
          <w:tcPr>
            <w:tcW w:w="2500" w:type="pct"/>
          </w:tcPr>
          <w:p w14:paraId="26DB69EF" w14:textId="118AD36D" w:rsidR="00DB7920" w:rsidRPr="005A5493" w:rsidRDefault="00DB7920" w:rsidP="005B767A"/>
        </w:tc>
      </w:tr>
      <w:tr w:rsidR="00DB7920" w:rsidRPr="005A5493" w14:paraId="6633EEEA" w14:textId="77777777" w:rsidTr="005B767A">
        <w:tc>
          <w:tcPr>
            <w:tcW w:w="2500" w:type="pct"/>
          </w:tcPr>
          <w:p w14:paraId="07960411" w14:textId="77777777" w:rsidR="00DB7920" w:rsidRPr="005A5493" w:rsidRDefault="00DB7920" w:rsidP="005B767A">
            <w:r w:rsidRPr="005A5493">
              <w:t>Job title</w:t>
            </w:r>
          </w:p>
        </w:tc>
        <w:tc>
          <w:tcPr>
            <w:tcW w:w="2500" w:type="pct"/>
          </w:tcPr>
          <w:p w14:paraId="2126BD2B" w14:textId="15DDB40C" w:rsidR="00DB7920" w:rsidRPr="005A5493" w:rsidRDefault="00DB7920" w:rsidP="005B767A"/>
        </w:tc>
      </w:tr>
      <w:tr w:rsidR="00DB7920" w:rsidRPr="005A5493" w14:paraId="7D6002F9" w14:textId="77777777" w:rsidTr="005B767A">
        <w:tc>
          <w:tcPr>
            <w:tcW w:w="2500" w:type="pct"/>
          </w:tcPr>
          <w:p w14:paraId="71616E1B" w14:textId="77777777" w:rsidR="00DB7920" w:rsidRPr="005A5493" w:rsidRDefault="00DB7920" w:rsidP="005B767A">
            <w:r>
              <w:t>Manager’s</w:t>
            </w:r>
            <w:r w:rsidRPr="005A5493">
              <w:t xml:space="preserve"> name</w:t>
            </w:r>
          </w:p>
        </w:tc>
        <w:tc>
          <w:tcPr>
            <w:tcW w:w="2500" w:type="pct"/>
          </w:tcPr>
          <w:p w14:paraId="41C9FF9D" w14:textId="7550F3B8" w:rsidR="00DB7920" w:rsidRPr="005A5493" w:rsidRDefault="00DB7920" w:rsidP="005B767A"/>
        </w:tc>
      </w:tr>
      <w:tr w:rsidR="00DB7920" w:rsidRPr="005A5493" w14:paraId="56264C48" w14:textId="77777777" w:rsidTr="005B767A">
        <w:tc>
          <w:tcPr>
            <w:tcW w:w="2500" w:type="pct"/>
          </w:tcPr>
          <w:p w14:paraId="675EFB99" w14:textId="77777777" w:rsidR="00DB7920" w:rsidRPr="005A5493" w:rsidRDefault="00DB7920" w:rsidP="005B767A">
            <w:r w:rsidRPr="005A5493">
              <w:t>Date of meeting</w:t>
            </w:r>
          </w:p>
        </w:tc>
        <w:tc>
          <w:tcPr>
            <w:tcW w:w="2500" w:type="pct"/>
          </w:tcPr>
          <w:p w14:paraId="41E70136" w14:textId="3DA2BEFF" w:rsidR="00DB7920" w:rsidRPr="005A5493" w:rsidRDefault="00DB7920" w:rsidP="005B767A"/>
        </w:tc>
      </w:tr>
    </w:tbl>
    <w:p w14:paraId="164953EE" w14:textId="77777777" w:rsidR="00DB7920" w:rsidRPr="005B767A" w:rsidRDefault="00DB7920">
      <w:pPr>
        <w:pStyle w:val="Heading1"/>
      </w:pPr>
      <w:r w:rsidRPr="005B767A">
        <w:t>Description of employee's main duties, including shift patterns</w:t>
      </w:r>
    </w:p>
    <w:tbl>
      <w:tblPr>
        <w:tblStyle w:val="TableGrid"/>
        <w:tblW w:w="5000" w:type="pct"/>
        <w:tblLook w:val="04A0" w:firstRow="1" w:lastRow="0" w:firstColumn="1" w:lastColumn="0" w:noHBand="0" w:noVBand="1"/>
      </w:tblPr>
      <w:tblGrid>
        <w:gridCol w:w="9016"/>
      </w:tblGrid>
      <w:tr w:rsidR="00DB7920" w:rsidRPr="005A5493" w14:paraId="3148F205" w14:textId="77777777" w:rsidTr="00BE2AB8">
        <w:trPr>
          <w:trHeight w:val="1500"/>
          <w:tblHeader/>
        </w:trPr>
        <w:tc>
          <w:tcPr>
            <w:tcW w:w="2310" w:type="pct"/>
          </w:tcPr>
          <w:p w14:paraId="162588E9" w14:textId="103C6888" w:rsidR="00DB7920" w:rsidRPr="005B767A" w:rsidRDefault="00DB7920" w:rsidP="005B767A">
            <w:pPr>
              <w:rPr>
                <w:rStyle w:val="Strong"/>
              </w:rPr>
            </w:pPr>
            <w:r w:rsidRPr="005B767A">
              <w:rPr>
                <w:rStyle w:val="Strong"/>
              </w:rPr>
              <w:t>Detail the employee</w:t>
            </w:r>
            <w:r w:rsidR="00561F23">
              <w:rPr>
                <w:rStyle w:val="Strong"/>
              </w:rPr>
              <w:t>’</w:t>
            </w:r>
            <w:r w:rsidRPr="005B767A">
              <w:rPr>
                <w:rStyle w:val="Strong"/>
              </w:rPr>
              <w:t>s contracted primary duties and working patterns and any ch</w:t>
            </w:r>
            <w:r w:rsidR="000A2946">
              <w:rPr>
                <w:rStyle w:val="Strong"/>
              </w:rPr>
              <w:t>anges during the pandemic</w:t>
            </w:r>
          </w:p>
          <w:p w14:paraId="39021601" w14:textId="77777777" w:rsidR="00DB7920" w:rsidRPr="005A5493" w:rsidRDefault="00DB7920" w:rsidP="005B767A"/>
          <w:p w14:paraId="1D7BCBDF" w14:textId="77777777" w:rsidR="00DB7920" w:rsidRPr="005A5493" w:rsidRDefault="00DB7920"/>
        </w:tc>
      </w:tr>
    </w:tbl>
    <w:p w14:paraId="567972A5" w14:textId="77777777" w:rsidR="00DB7920" w:rsidRPr="005B767A" w:rsidRDefault="00DB7920" w:rsidP="00BE2AB8">
      <w:pPr>
        <w:pStyle w:val="Heading2"/>
      </w:pPr>
    </w:p>
    <w:p w14:paraId="0C301310" w14:textId="77777777" w:rsidR="00DB7920" w:rsidRPr="005A5493" w:rsidRDefault="00DB7920" w:rsidP="00DB7920">
      <w:pPr>
        <w:rPr>
          <w:rFonts w:eastAsiaTheme="majorEastAsia"/>
          <w:b/>
          <w:bCs/>
          <w:color w:val="5B9BD5" w:themeColor="accent1"/>
          <w:sz w:val="26"/>
          <w:szCs w:val="26"/>
        </w:rPr>
      </w:pPr>
      <w:r w:rsidRPr="005A5493">
        <w:br w:type="page"/>
      </w:r>
    </w:p>
    <w:p w14:paraId="2B580E9A" w14:textId="77777777" w:rsidR="00DB7920" w:rsidRPr="005B767A" w:rsidRDefault="00DB7920">
      <w:pPr>
        <w:pStyle w:val="Heading1"/>
      </w:pPr>
      <w:r>
        <w:lastRenderedPageBreak/>
        <w:t>E</w:t>
      </w:r>
      <w:r w:rsidRPr="005B767A">
        <w:t>mployee</w:t>
      </w:r>
      <w:r>
        <w:t>’s</w:t>
      </w:r>
      <w:r w:rsidRPr="005B767A">
        <w:t xml:space="preserve"> status during COVID-19</w:t>
      </w:r>
    </w:p>
    <w:p w14:paraId="6C34EFDA" w14:textId="0044448B" w:rsidR="00DB7920" w:rsidRPr="005B767A" w:rsidRDefault="00962BA6" w:rsidP="00BE2AB8">
      <w:pPr>
        <w:spacing w:after="0"/>
      </w:pPr>
      <w:r w:rsidRPr="00BE2AB8">
        <w:t xml:space="preserve">Many employees would find themselves in different situations at different stages of </w:t>
      </w:r>
      <w:r>
        <w:t>lockdown</w:t>
      </w:r>
      <w:r w:rsidR="008922ED">
        <w:t>,</w:t>
      </w:r>
      <w:r>
        <w:t xml:space="preserve"> and the ‘</w:t>
      </w:r>
      <w:r w:rsidRPr="00BE2AB8">
        <w:t>restart</w:t>
      </w:r>
      <w:r>
        <w:t>’</w:t>
      </w:r>
      <w:r w:rsidRPr="00BE2AB8">
        <w:t xml:space="preserve"> and transition period. Use this section to identify the employee</w:t>
      </w:r>
      <w:r>
        <w:t>’</w:t>
      </w:r>
      <w:r w:rsidRPr="00BE2AB8">
        <w:t>s current status.</w:t>
      </w:r>
    </w:p>
    <w:tbl>
      <w:tblPr>
        <w:tblStyle w:val="TableGrid"/>
        <w:tblW w:w="5000" w:type="pct"/>
        <w:tblLook w:val="04A0" w:firstRow="1" w:lastRow="0" w:firstColumn="1" w:lastColumn="0" w:noHBand="0" w:noVBand="1"/>
      </w:tblPr>
      <w:tblGrid>
        <w:gridCol w:w="4508"/>
        <w:gridCol w:w="4508"/>
      </w:tblGrid>
      <w:tr w:rsidR="00DB7920" w:rsidRPr="005A5493" w14:paraId="1EA27CA5" w14:textId="77777777" w:rsidTr="00BE2AB8">
        <w:trPr>
          <w:trHeight w:val="66"/>
          <w:tblHeader/>
        </w:trPr>
        <w:tc>
          <w:tcPr>
            <w:tcW w:w="2500" w:type="pct"/>
            <w:shd w:val="clear" w:color="auto" w:fill="AC8ADE"/>
          </w:tcPr>
          <w:p w14:paraId="1A0CE3C7" w14:textId="77777777" w:rsidR="00DB7920" w:rsidRPr="00BE2AB8" w:rsidRDefault="00DB7920" w:rsidP="005B767A">
            <w:pPr>
              <w:rPr>
                <w:b/>
                <w:color w:val="FFFFFF" w:themeColor="background1"/>
              </w:rPr>
            </w:pPr>
            <w:r w:rsidRPr="00BE2AB8">
              <w:rPr>
                <w:b/>
                <w:color w:val="FFFFFF" w:themeColor="background1"/>
              </w:rPr>
              <w:t>Status</w:t>
            </w:r>
          </w:p>
        </w:tc>
        <w:tc>
          <w:tcPr>
            <w:tcW w:w="2500" w:type="pct"/>
            <w:shd w:val="clear" w:color="auto" w:fill="AC8ADE"/>
          </w:tcPr>
          <w:p w14:paraId="7B8B0096" w14:textId="77777777" w:rsidR="00DB7920" w:rsidRPr="00BE2AB8" w:rsidRDefault="00DB7920" w:rsidP="005B767A">
            <w:pPr>
              <w:rPr>
                <w:b/>
                <w:color w:val="FFFFFF" w:themeColor="background1"/>
              </w:rPr>
            </w:pPr>
            <w:r w:rsidRPr="00BE2AB8">
              <w:rPr>
                <w:b/>
                <w:color w:val="FFFFFF" w:themeColor="background1"/>
              </w:rPr>
              <w:t>Notes</w:t>
            </w:r>
          </w:p>
        </w:tc>
      </w:tr>
      <w:tr w:rsidR="00DB7920" w:rsidRPr="005A5493" w14:paraId="1BF1403E" w14:textId="77777777" w:rsidTr="005B767A">
        <w:trPr>
          <w:trHeight w:val="66"/>
          <w:tblHeader/>
        </w:trPr>
        <w:tc>
          <w:tcPr>
            <w:tcW w:w="2500" w:type="pct"/>
          </w:tcPr>
          <w:p w14:paraId="5A948D0C" w14:textId="77777777" w:rsidR="00DB7920" w:rsidRPr="005A5493" w:rsidRDefault="00DB7920" w:rsidP="005B767A">
            <w:r w:rsidRPr="005A5493">
              <w:t>Furloughed</w:t>
            </w:r>
          </w:p>
        </w:tc>
        <w:tc>
          <w:tcPr>
            <w:tcW w:w="2500" w:type="pct"/>
          </w:tcPr>
          <w:p w14:paraId="0FF3EDAA" w14:textId="16BB52CE" w:rsidR="00DB7920" w:rsidRPr="005A5493" w:rsidRDefault="00DB7920" w:rsidP="005B767A"/>
        </w:tc>
      </w:tr>
      <w:tr w:rsidR="00DB7920" w:rsidRPr="005A5493" w14:paraId="0C5D6A8E" w14:textId="77777777" w:rsidTr="005B767A">
        <w:trPr>
          <w:trHeight w:val="66"/>
          <w:tblHeader/>
        </w:trPr>
        <w:tc>
          <w:tcPr>
            <w:tcW w:w="2500" w:type="pct"/>
          </w:tcPr>
          <w:p w14:paraId="113A47D1" w14:textId="77777777" w:rsidR="00DB7920" w:rsidRPr="005A5493" w:rsidRDefault="00DB7920" w:rsidP="005B767A">
            <w:r w:rsidRPr="005A5493">
              <w:t>Shielding (extremely high risk)</w:t>
            </w:r>
          </w:p>
        </w:tc>
        <w:tc>
          <w:tcPr>
            <w:tcW w:w="2500" w:type="pct"/>
          </w:tcPr>
          <w:p w14:paraId="03E1E6BC" w14:textId="2B646082" w:rsidR="00DB7920" w:rsidRPr="005A5493" w:rsidRDefault="00DB7920" w:rsidP="005B767A"/>
        </w:tc>
      </w:tr>
      <w:tr w:rsidR="00DB7920" w:rsidRPr="005A5493" w14:paraId="462397E6" w14:textId="77777777" w:rsidTr="005B767A">
        <w:trPr>
          <w:trHeight w:val="66"/>
          <w:tblHeader/>
        </w:trPr>
        <w:tc>
          <w:tcPr>
            <w:tcW w:w="2500" w:type="pct"/>
          </w:tcPr>
          <w:p w14:paraId="76CD7C29" w14:textId="77777777" w:rsidR="00DB7920" w:rsidRPr="005A5493" w:rsidRDefault="00DB7920" w:rsidP="005B767A">
            <w:r w:rsidRPr="005A5493">
              <w:t>Defined as vulnerable under guidance from Scottish Government</w:t>
            </w:r>
          </w:p>
        </w:tc>
        <w:tc>
          <w:tcPr>
            <w:tcW w:w="2500" w:type="pct"/>
          </w:tcPr>
          <w:p w14:paraId="44212209" w14:textId="44D7337E" w:rsidR="00DB7920" w:rsidRPr="005A5493" w:rsidRDefault="00DB7920" w:rsidP="005B767A"/>
        </w:tc>
      </w:tr>
      <w:tr w:rsidR="00DB7920" w:rsidRPr="005A5493" w14:paraId="741DFA58" w14:textId="77777777" w:rsidTr="005B767A">
        <w:trPr>
          <w:trHeight w:val="66"/>
          <w:tblHeader/>
        </w:trPr>
        <w:tc>
          <w:tcPr>
            <w:tcW w:w="2500" w:type="pct"/>
          </w:tcPr>
          <w:p w14:paraId="5E872A38" w14:textId="77777777" w:rsidR="00DB7920" w:rsidRPr="005A5493" w:rsidRDefault="00DB7920" w:rsidP="005B767A">
            <w:r w:rsidRPr="005A5493">
              <w:t>Absent for health reason other than COVID-19</w:t>
            </w:r>
          </w:p>
        </w:tc>
        <w:tc>
          <w:tcPr>
            <w:tcW w:w="2500" w:type="pct"/>
          </w:tcPr>
          <w:p w14:paraId="026B941E" w14:textId="0EDF4191" w:rsidR="00DB7920" w:rsidRPr="005A5493" w:rsidRDefault="00DB7920" w:rsidP="005B767A"/>
        </w:tc>
      </w:tr>
      <w:tr w:rsidR="00DB7920" w:rsidRPr="005A5493" w14:paraId="469D1E85" w14:textId="77777777" w:rsidTr="005B767A">
        <w:trPr>
          <w:trHeight w:val="66"/>
          <w:tblHeader/>
        </w:trPr>
        <w:tc>
          <w:tcPr>
            <w:tcW w:w="2500" w:type="pct"/>
          </w:tcPr>
          <w:p w14:paraId="3D19EBB2" w14:textId="77777777" w:rsidR="00DB7920" w:rsidRPr="005A5493" w:rsidRDefault="00DB7920" w:rsidP="005B767A">
            <w:r w:rsidRPr="005A5493">
              <w:t xml:space="preserve">At work with restrictions classed as higher risk </w:t>
            </w:r>
          </w:p>
        </w:tc>
        <w:tc>
          <w:tcPr>
            <w:tcW w:w="2500" w:type="pct"/>
          </w:tcPr>
          <w:p w14:paraId="2673E175" w14:textId="25E31485" w:rsidR="00DB7920" w:rsidRPr="005A5493" w:rsidRDefault="00DB7920" w:rsidP="005B767A"/>
        </w:tc>
      </w:tr>
      <w:tr w:rsidR="00DB7920" w:rsidRPr="005A5493" w14:paraId="48FC2617" w14:textId="77777777" w:rsidTr="005B767A">
        <w:trPr>
          <w:trHeight w:val="66"/>
          <w:tblHeader/>
        </w:trPr>
        <w:tc>
          <w:tcPr>
            <w:tcW w:w="2500" w:type="pct"/>
          </w:tcPr>
          <w:p w14:paraId="14A8A611" w14:textId="77777777" w:rsidR="00DB7920" w:rsidRPr="005A5493" w:rsidRDefault="00DB7920" w:rsidP="005B767A">
            <w:r w:rsidRPr="005A5493">
              <w:t xml:space="preserve">Working with flexibility </w:t>
            </w:r>
          </w:p>
        </w:tc>
        <w:tc>
          <w:tcPr>
            <w:tcW w:w="2500" w:type="pct"/>
          </w:tcPr>
          <w:p w14:paraId="24F7942C" w14:textId="1396F8AD" w:rsidR="00DB7920" w:rsidRPr="005A5493" w:rsidRDefault="00DB7920" w:rsidP="005B767A"/>
        </w:tc>
      </w:tr>
    </w:tbl>
    <w:p w14:paraId="0C4E0C7C" w14:textId="77777777" w:rsidR="00DB7920" w:rsidRPr="005B767A" w:rsidRDefault="00DB7920">
      <w:pPr>
        <w:pStyle w:val="Heading1"/>
      </w:pPr>
      <w:r w:rsidRPr="005B767A">
        <w:t xml:space="preserve">Processes discussed </w:t>
      </w:r>
    </w:p>
    <w:p w14:paraId="40F163B0" w14:textId="40AA0DD1" w:rsidR="00962BA6" w:rsidRPr="00BE2AB8" w:rsidRDefault="00962BA6" w:rsidP="00BE2AB8">
      <w:pPr>
        <w:spacing w:after="0"/>
      </w:pPr>
      <w:r w:rsidRPr="00BE2AB8">
        <w:t xml:space="preserve">Paperwork used </w:t>
      </w:r>
      <w:r w:rsidR="008922ED">
        <w:t>to identify risk and any</w:t>
      </w:r>
      <w:r w:rsidRPr="00BE2AB8">
        <w:t xml:space="preserve"> specific needs of t</w:t>
      </w:r>
      <w:r>
        <w:t xml:space="preserve">he individual to return </w:t>
      </w:r>
      <w:r w:rsidR="008922ED">
        <w:br/>
      </w:r>
      <w:r>
        <w:t>to work.</w:t>
      </w:r>
    </w:p>
    <w:p w14:paraId="078A2D55" w14:textId="77777777" w:rsidR="00962BA6" w:rsidRDefault="00962BA6" w:rsidP="00962BA6">
      <w:pPr>
        <w:autoSpaceDE w:val="0"/>
        <w:autoSpaceDN w:val="0"/>
        <w:adjustRightInd w:val="0"/>
        <w:spacing w:after="0" w:line="240" w:lineRule="auto"/>
        <w:rPr>
          <w:rFonts w:ascii="Segoe UI" w:hAnsi="Segoe UI" w:cs="Segoe UI"/>
          <w:color w:val="000000"/>
          <w:sz w:val="16"/>
          <w:szCs w:val="16"/>
        </w:rPr>
      </w:pPr>
    </w:p>
    <w:tbl>
      <w:tblPr>
        <w:tblStyle w:val="TableGrid"/>
        <w:tblW w:w="5000" w:type="pct"/>
        <w:tblLook w:val="04A0" w:firstRow="1" w:lastRow="0" w:firstColumn="1" w:lastColumn="0" w:noHBand="0" w:noVBand="1"/>
      </w:tblPr>
      <w:tblGrid>
        <w:gridCol w:w="4301"/>
        <w:gridCol w:w="1004"/>
        <w:gridCol w:w="3711"/>
      </w:tblGrid>
      <w:tr w:rsidR="00DB7920" w:rsidRPr="005A5493" w14:paraId="4CE0DAF0" w14:textId="77777777" w:rsidTr="00BE2AB8">
        <w:trPr>
          <w:tblHeader/>
        </w:trPr>
        <w:tc>
          <w:tcPr>
            <w:tcW w:w="2385" w:type="pct"/>
            <w:shd w:val="clear" w:color="auto" w:fill="AC8ADE"/>
          </w:tcPr>
          <w:p w14:paraId="2BD37979" w14:textId="77777777" w:rsidR="00DB7920" w:rsidRPr="00BE2AB8" w:rsidRDefault="00DB7920" w:rsidP="005B767A">
            <w:pPr>
              <w:rPr>
                <w:b/>
                <w:color w:val="FFFFFF" w:themeColor="background1"/>
              </w:rPr>
            </w:pPr>
            <w:r w:rsidRPr="00BE2AB8">
              <w:rPr>
                <w:b/>
                <w:color w:val="FFFFFF" w:themeColor="background1"/>
              </w:rPr>
              <w:t>Process</w:t>
            </w:r>
          </w:p>
        </w:tc>
        <w:tc>
          <w:tcPr>
            <w:tcW w:w="557" w:type="pct"/>
            <w:shd w:val="clear" w:color="auto" w:fill="AC8ADE"/>
          </w:tcPr>
          <w:p w14:paraId="6AE7DAFD" w14:textId="77777777" w:rsidR="00DB7920" w:rsidRPr="00BE2AB8" w:rsidRDefault="00DB7920" w:rsidP="005B767A">
            <w:pPr>
              <w:rPr>
                <w:b/>
                <w:color w:val="FFFFFF" w:themeColor="background1"/>
              </w:rPr>
            </w:pPr>
            <w:r w:rsidRPr="00BE2AB8">
              <w:rPr>
                <w:b/>
                <w:color w:val="FFFFFF" w:themeColor="background1"/>
              </w:rPr>
              <w:t>Yes/no</w:t>
            </w:r>
          </w:p>
        </w:tc>
        <w:tc>
          <w:tcPr>
            <w:tcW w:w="2058" w:type="pct"/>
            <w:shd w:val="clear" w:color="auto" w:fill="AC8ADE"/>
          </w:tcPr>
          <w:p w14:paraId="5BC9196A" w14:textId="77777777" w:rsidR="00DB7920" w:rsidRPr="00BE2AB8" w:rsidRDefault="00DB7920" w:rsidP="005B767A">
            <w:pPr>
              <w:rPr>
                <w:b/>
                <w:color w:val="FFFFFF" w:themeColor="background1"/>
              </w:rPr>
            </w:pPr>
            <w:r w:rsidRPr="00BE2AB8">
              <w:rPr>
                <w:b/>
                <w:color w:val="FFFFFF" w:themeColor="background1"/>
              </w:rPr>
              <w:t xml:space="preserve">Comments </w:t>
            </w:r>
          </w:p>
        </w:tc>
      </w:tr>
      <w:tr w:rsidR="00DB7920" w:rsidRPr="005A5493" w14:paraId="5825B697" w14:textId="77777777" w:rsidTr="005B767A">
        <w:tc>
          <w:tcPr>
            <w:tcW w:w="2385" w:type="pct"/>
          </w:tcPr>
          <w:p w14:paraId="693C0473" w14:textId="20063AB1" w:rsidR="00DB7920" w:rsidRPr="005A5493" w:rsidRDefault="00962BA6">
            <w:r>
              <w:t>COVID-19 return to work</w:t>
            </w:r>
            <w:r w:rsidR="00DB7920" w:rsidRPr="005A5493">
              <w:t xml:space="preserve"> questionnaire </w:t>
            </w:r>
          </w:p>
        </w:tc>
        <w:tc>
          <w:tcPr>
            <w:tcW w:w="557" w:type="pct"/>
          </w:tcPr>
          <w:p w14:paraId="3E8392C2" w14:textId="5525EDD2" w:rsidR="00DB7920" w:rsidRPr="005A5493" w:rsidRDefault="00DB7920" w:rsidP="005B767A"/>
        </w:tc>
        <w:tc>
          <w:tcPr>
            <w:tcW w:w="2058" w:type="pct"/>
          </w:tcPr>
          <w:p w14:paraId="58A1F44B" w14:textId="21CECDD4" w:rsidR="00DB7920" w:rsidRPr="005A5493" w:rsidRDefault="00DB7920" w:rsidP="005B767A"/>
        </w:tc>
      </w:tr>
      <w:tr w:rsidR="00DB7920" w:rsidRPr="005A5493" w14:paraId="35756B85" w14:textId="77777777" w:rsidTr="005B767A">
        <w:tc>
          <w:tcPr>
            <w:tcW w:w="2385" w:type="pct"/>
          </w:tcPr>
          <w:p w14:paraId="39DA946D" w14:textId="21918254" w:rsidR="00DB7920" w:rsidRPr="005A5493" w:rsidRDefault="00DB7920" w:rsidP="005B767A">
            <w:r w:rsidRPr="005A5493">
              <w:t>COVID</w:t>
            </w:r>
            <w:r w:rsidR="00962BA6">
              <w:t>-19</w:t>
            </w:r>
            <w:r w:rsidRPr="005A5493">
              <w:t xml:space="preserve"> risk assessment ‘Working safely’</w:t>
            </w:r>
          </w:p>
        </w:tc>
        <w:tc>
          <w:tcPr>
            <w:tcW w:w="557" w:type="pct"/>
          </w:tcPr>
          <w:p w14:paraId="117CDDB6" w14:textId="2B218175" w:rsidR="00DB7920" w:rsidRPr="005A5493" w:rsidRDefault="00DB7920" w:rsidP="005B767A"/>
        </w:tc>
        <w:tc>
          <w:tcPr>
            <w:tcW w:w="2058" w:type="pct"/>
          </w:tcPr>
          <w:p w14:paraId="7E5246DC" w14:textId="15BB14B6" w:rsidR="00DB7920" w:rsidRPr="005A5493" w:rsidRDefault="00DB7920" w:rsidP="005B767A"/>
        </w:tc>
      </w:tr>
      <w:tr w:rsidR="00DB7920" w:rsidRPr="005A5493" w14:paraId="35D23156" w14:textId="77777777" w:rsidTr="005B767A">
        <w:tc>
          <w:tcPr>
            <w:tcW w:w="2385" w:type="pct"/>
          </w:tcPr>
          <w:p w14:paraId="74AAA20F" w14:textId="405BECA0" w:rsidR="00DB7920" w:rsidRPr="005A5493" w:rsidRDefault="00DB7920" w:rsidP="005B767A">
            <w:r w:rsidRPr="005A5493">
              <w:t>In</w:t>
            </w:r>
            <w:r w:rsidR="00962BA6">
              <w:t>dividual stress risk assessment</w:t>
            </w:r>
            <w:r w:rsidRPr="005A5493">
              <w:t>/</w:t>
            </w:r>
            <w:r w:rsidR="00962BA6">
              <w:br/>
            </w:r>
            <w:r w:rsidRPr="005A5493">
              <w:t>wellness action plan</w:t>
            </w:r>
          </w:p>
        </w:tc>
        <w:tc>
          <w:tcPr>
            <w:tcW w:w="557" w:type="pct"/>
          </w:tcPr>
          <w:p w14:paraId="511803FF" w14:textId="3F703C1F" w:rsidR="00DB7920" w:rsidRPr="005A5493" w:rsidRDefault="00DB7920" w:rsidP="005B767A"/>
        </w:tc>
        <w:tc>
          <w:tcPr>
            <w:tcW w:w="2058" w:type="pct"/>
          </w:tcPr>
          <w:p w14:paraId="215E32DE" w14:textId="451643AA" w:rsidR="00DB7920" w:rsidRPr="005A5493" w:rsidRDefault="00DB7920" w:rsidP="005B767A"/>
        </w:tc>
      </w:tr>
    </w:tbl>
    <w:p w14:paraId="4BD47F63" w14:textId="77777777" w:rsidR="00DB7920" w:rsidRPr="005A5493" w:rsidRDefault="00DB7920" w:rsidP="00DB7920"/>
    <w:p w14:paraId="3227D2BB" w14:textId="77777777" w:rsidR="00DB7920" w:rsidRPr="005A5493" w:rsidRDefault="00DB7920" w:rsidP="00DB7920">
      <w:r w:rsidRPr="005A5493">
        <w:br w:type="page"/>
      </w:r>
    </w:p>
    <w:p w14:paraId="3CCC1AA3" w14:textId="77777777" w:rsidR="00DB7920" w:rsidRPr="005B767A" w:rsidRDefault="00DB7920">
      <w:pPr>
        <w:pStyle w:val="Heading1"/>
      </w:pPr>
      <w:r>
        <w:lastRenderedPageBreak/>
        <w:t>R</w:t>
      </w:r>
      <w:r w:rsidRPr="005B767A">
        <w:t xml:space="preserve">equirements for return to work </w:t>
      </w:r>
    </w:p>
    <w:p w14:paraId="13E4ABE6" w14:textId="0B8CF233" w:rsidR="00962BA6" w:rsidRPr="00BE2AB8" w:rsidRDefault="00962BA6" w:rsidP="00BE2AB8">
      <w:r>
        <w:t xml:space="preserve">Identify and record generic </w:t>
      </w:r>
      <w:r w:rsidRPr="00962BA6">
        <w:t xml:space="preserve">protective </w:t>
      </w:r>
      <w:r w:rsidR="008922ED">
        <w:t>measures required, COVID-19-</w:t>
      </w:r>
      <w:r w:rsidRPr="00BE2AB8">
        <w:t xml:space="preserve">specific control measures </w:t>
      </w:r>
      <w:r w:rsidRPr="00962BA6">
        <w:t>and any specific</w:t>
      </w:r>
      <w:r>
        <w:t xml:space="preserve"> </w:t>
      </w:r>
      <w:r w:rsidRPr="00C32D88">
        <w:t>individual</w:t>
      </w:r>
      <w:r w:rsidRPr="00962BA6">
        <w:t xml:space="preserve"> support</w:t>
      </w:r>
      <w:r>
        <w:t>.</w:t>
      </w:r>
    </w:p>
    <w:tbl>
      <w:tblPr>
        <w:tblStyle w:val="TableGrid"/>
        <w:tblW w:w="5140" w:type="pct"/>
        <w:tblLook w:val="04A0" w:firstRow="1" w:lastRow="0" w:firstColumn="1" w:lastColumn="0" w:noHBand="0" w:noVBand="1"/>
      </w:tblPr>
      <w:tblGrid>
        <w:gridCol w:w="4421"/>
        <w:gridCol w:w="1032"/>
        <w:gridCol w:w="3815"/>
      </w:tblGrid>
      <w:tr w:rsidR="00DB7920" w:rsidRPr="005A5493" w14:paraId="5E7EAD95" w14:textId="77777777" w:rsidTr="00BE2AB8">
        <w:trPr>
          <w:trHeight w:val="446"/>
          <w:tblHeader/>
        </w:trPr>
        <w:tc>
          <w:tcPr>
            <w:tcW w:w="2385" w:type="pct"/>
            <w:shd w:val="clear" w:color="auto" w:fill="AC8ADE"/>
          </w:tcPr>
          <w:p w14:paraId="22C77396" w14:textId="77777777" w:rsidR="00DB7920" w:rsidRPr="00BE2AB8" w:rsidRDefault="00DB7920" w:rsidP="005B767A">
            <w:pPr>
              <w:rPr>
                <w:rStyle w:val="Strong"/>
                <w:color w:val="FFFFFF" w:themeColor="background1"/>
              </w:rPr>
            </w:pPr>
            <w:r w:rsidRPr="00BE2AB8">
              <w:rPr>
                <w:rStyle w:val="Strong"/>
                <w:color w:val="FFFFFF" w:themeColor="background1"/>
              </w:rPr>
              <w:t>Requirement</w:t>
            </w:r>
          </w:p>
        </w:tc>
        <w:tc>
          <w:tcPr>
            <w:tcW w:w="557" w:type="pct"/>
            <w:shd w:val="clear" w:color="auto" w:fill="AC8ADE"/>
          </w:tcPr>
          <w:p w14:paraId="58AA02AE" w14:textId="77777777" w:rsidR="00DB7920" w:rsidRPr="00BE2AB8" w:rsidRDefault="00DB7920" w:rsidP="005B767A">
            <w:pPr>
              <w:rPr>
                <w:rStyle w:val="Strong"/>
                <w:color w:val="FFFFFF" w:themeColor="background1"/>
              </w:rPr>
            </w:pPr>
            <w:r w:rsidRPr="00BE2AB8">
              <w:rPr>
                <w:rStyle w:val="Strong"/>
                <w:color w:val="FFFFFF" w:themeColor="background1"/>
              </w:rPr>
              <w:t>Yes/no</w:t>
            </w:r>
          </w:p>
        </w:tc>
        <w:tc>
          <w:tcPr>
            <w:tcW w:w="2058" w:type="pct"/>
            <w:shd w:val="clear" w:color="auto" w:fill="AC8ADE"/>
          </w:tcPr>
          <w:p w14:paraId="0D35A81A" w14:textId="77777777" w:rsidR="00DB7920" w:rsidRPr="00BE2AB8" w:rsidRDefault="00DB7920" w:rsidP="005B767A">
            <w:pPr>
              <w:rPr>
                <w:rStyle w:val="Strong"/>
                <w:color w:val="FFFFFF" w:themeColor="background1"/>
              </w:rPr>
            </w:pPr>
            <w:r w:rsidRPr="00BE2AB8">
              <w:rPr>
                <w:rStyle w:val="Strong"/>
                <w:color w:val="FFFFFF" w:themeColor="background1"/>
              </w:rPr>
              <w:t>Comment</w:t>
            </w:r>
          </w:p>
        </w:tc>
      </w:tr>
      <w:tr w:rsidR="00DB7920" w:rsidRPr="005A5493" w14:paraId="4C22D0CE" w14:textId="77777777" w:rsidTr="005B767A">
        <w:trPr>
          <w:trHeight w:val="462"/>
        </w:trPr>
        <w:tc>
          <w:tcPr>
            <w:tcW w:w="2385" w:type="pct"/>
          </w:tcPr>
          <w:p w14:paraId="3CD6198D" w14:textId="77777777" w:rsidR="00DB7920" w:rsidRPr="00BD51F2" w:rsidRDefault="00DB7920" w:rsidP="005B767A">
            <w:r w:rsidRPr="00BD51F2">
              <w:t xml:space="preserve">Completely segregated/separated </w:t>
            </w:r>
          </w:p>
        </w:tc>
        <w:tc>
          <w:tcPr>
            <w:tcW w:w="557" w:type="pct"/>
          </w:tcPr>
          <w:p w14:paraId="7C9F09B0" w14:textId="5073A25C" w:rsidR="00DB7920" w:rsidRPr="005A5493" w:rsidRDefault="00DB7920" w:rsidP="005B767A"/>
        </w:tc>
        <w:tc>
          <w:tcPr>
            <w:tcW w:w="2058" w:type="pct"/>
          </w:tcPr>
          <w:p w14:paraId="7C43B279" w14:textId="022E976B" w:rsidR="00DB7920" w:rsidRPr="005A5493" w:rsidRDefault="00DB7920" w:rsidP="005B767A"/>
        </w:tc>
      </w:tr>
      <w:tr w:rsidR="00DB7920" w:rsidRPr="005A5493" w14:paraId="58C1F440" w14:textId="77777777" w:rsidTr="005B767A">
        <w:trPr>
          <w:trHeight w:val="892"/>
        </w:trPr>
        <w:tc>
          <w:tcPr>
            <w:tcW w:w="2385" w:type="pct"/>
          </w:tcPr>
          <w:p w14:paraId="6EB14A9F" w14:textId="77777777" w:rsidR="00DB7920" w:rsidRPr="00BD51F2" w:rsidRDefault="00DB7920" w:rsidP="005B767A">
            <w:r w:rsidRPr="00BD51F2">
              <w:t>Physical distancing</w:t>
            </w:r>
          </w:p>
        </w:tc>
        <w:tc>
          <w:tcPr>
            <w:tcW w:w="557" w:type="pct"/>
          </w:tcPr>
          <w:p w14:paraId="2288A329" w14:textId="5228FBAF" w:rsidR="00DB7920" w:rsidRPr="005A5493" w:rsidRDefault="00DB7920" w:rsidP="005B767A"/>
        </w:tc>
        <w:tc>
          <w:tcPr>
            <w:tcW w:w="2058" w:type="pct"/>
          </w:tcPr>
          <w:p w14:paraId="6EE816DC" w14:textId="7F288FFE" w:rsidR="00DB7920" w:rsidRPr="005A5493" w:rsidRDefault="00DB7920" w:rsidP="005B767A"/>
        </w:tc>
      </w:tr>
      <w:tr w:rsidR="00DB7920" w:rsidRPr="005A5493" w14:paraId="5EB176B5" w14:textId="77777777" w:rsidTr="005B767A">
        <w:trPr>
          <w:trHeight w:val="2280"/>
        </w:trPr>
        <w:tc>
          <w:tcPr>
            <w:tcW w:w="2385" w:type="pct"/>
          </w:tcPr>
          <w:p w14:paraId="23C41EAF" w14:textId="77777777" w:rsidR="00DB7920" w:rsidRPr="00BD51F2" w:rsidRDefault="00DB7920" w:rsidP="005B767A">
            <w:r w:rsidRPr="00BD51F2">
              <w:t>Additional pe</w:t>
            </w:r>
            <w:r w:rsidRPr="005B767A">
              <w:t xml:space="preserve">rsonal </w:t>
            </w:r>
            <w:r w:rsidRPr="00BD51F2">
              <w:t>protective e</w:t>
            </w:r>
            <w:r w:rsidRPr="005B767A">
              <w:t>quipment</w:t>
            </w:r>
            <w:r w:rsidRPr="00BD51F2">
              <w:t xml:space="preserve"> (PPE) for COVID-19</w:t>
            </w:r>
          </w:p>
        </w:tc>
        <w:tc>
          <w:tcPr>
            <w:tcW w:w="557" w:type="pct"/>
          </w:tcPr>
          <w:p w14:paraId="35D9D479" w14:textId="5F2B391A" w:rsidR="00DB7920" w:rsidRPr="005A5493" w:rsidRDefault="00DB7920" w:rsidP="005B767A"/>
        </w:tc>
        <w:tc>
          <w:tcPr>
            <w:tcW w:w="2058" w:type="pct"/>
          </w:tcPr>
          <w:p w14:paraId="5598B701" w14:textId="01CAE120" w:rsidR="00DB7920" w:rsidRPr="005A5493" w:rsidRDefault="00DB7920"/>
        </w:tc>
      </w:tr>
      <w:tr w:rsidR="00DB7920" w:rsidRPr="005A5493" w14:paraId="23354509" w14:textId="77777777" w:rsidTr="005B767A">
        <w:trPr>
          <w:trHeight w:val="908"/>
        </w:trPr>
        <w:tc>
          <w:tcPr>
            <w:tcW w:w="2385" w:type="pct"/>
          </w:tcPr>
          <w:p w14:paraId="5923DEC9" w14:textId="77777777" w:rsidR="00DB7920" w:rsidRPr="00BD51F2" w:rsidRDefault="00DB7920" w:rsidP="005B767A">
            <w:r w:rsidRPr="00BD51F2">
              <w:t xml:space="preserve">Amended duties/changes to job role </w:t>
            </w:r>
          </w:p>
        </w:tc>
        <w:tc>
          <w:tcPr>
            <w:tcW w:w="557" w:type="pct"/>
          </w:tcPr>
          <w:p w14:paraId="5026A77A" w14:textId="39EDA84C" w:rsidR="00DB7920" w:rsidRPr="005A5493" w:rsidRDefault="00DB7920" w:rsidP="005B767A"/>
        </w:tc>
        <w:tc>
          <w:tcPr>
            <w:tcW w:w="2058" w:type="pct"/>
          </w:tcPr>
          <w:p w14:paraId="75F3C0B8" w14:textId="188B7AAB" w:rsidR="00DB7920" w:rsidRPr="005A5493" w:rsidRDefault="00DB7920" w:rsidP="005B767A"/>
        </w:tc>
      </w:tr>
      <w:tr w:rsidR="00DB7920" w:rsidRPr="005A5493" w14:paraId="03499D92" w14:textId="77777777" w:rsidTr="005B767A">
        <w:trPr>
          <w:trHeight w:val="908"/>
        </w:trPr>
        <w:tc>
          <w:tcPr>
            <w:tcW w:w="2385" w:type="pct"/>
          </w:tcPr>
          <w:p w14:paraId="4DA63D37" w14:textId="77777777" w:rsidR="00DB7920" w:rsidRPr="00BD51F2" w:rsidRDefault="00DB7920" w:rsidP="005B767A">
            <w:r w:rsidRPr="00BD51F2">
              <w:t>Combination of working from home/in workplace</w:t>
            </w:r>
          </w:p>
        </w:tc>
        <w:tc>
          <w:tcPr>
            <w:tcW w:w="557" w:type="pct"/>
          </w:tcPr>
          <w:p w14:paraId="7D8743BD" w14:textId="6D5E2B98" w:rsidR="00DB7920" w:rsidRPr="005A5493" w:rsidRDefault="00DB7920" w:rsidP="005B767A"/>
        </w:tc>
        <w:tc>
          <w:tcPr>
            <w:tcW w:w="2058" w:type="pct"/>
          </w:tcPr>
          <w:p w14:paraId="493EA4EB" w14:textId="77777777" w:rsidR="00DB7920" w:rsidRPr="005A5493" w:rsidRDefault="00DB7920" w:rsidP="005B767A"/>
        </w:tc>
      </w:tr>
      <w:tr w:rsidR="00DB7920" w:rsidRPr="005A5493" w14:paraId="22099272" w14:textId="77777777" w:rsidTr="005B767A">
        <w:trPr>
          <w:trHeight w:val="446"/>
        </w:trPr>
        <w:tc>
          <w:tcPr>
            <w:tcW w:w="2385" w:type="pct"/>
          </w:tcPr>
          <w:p w14:paraId="3A2EA77B" w14:textId="77777777" w:rsidR="00DB7920" w:rsidRPr="00BD51F2" w:rsidRDefault="00DB7920" w:rsidP="005B767A">
            <w:r w:rsidRPr="00BD51F2">
              <w:t xml:space="preserve">Working from home </w:t>
            </w:r>
          </w:p>
        </w:tc>
        <w:tc>
          <w:tcPr>
            <w:tcW w:w="557" w:type="pct"/>
          </w:tcPr>
          <w:p w14:paraId="2ADBF16E" w14:textId="50BB6B11" w:rsidR="00DB7920" w:rsidRPr="005A5493" w:rsidRDefault="00DB7920" w:rsidP="005B767A"/>
        </w:tc>
        <w:tc>
          <w:tcPr>
            <w:tcW w:w="2058" w:type="pct"/>
          </w:tcPr>
          <w:p w14:paraId="52C9C7FA" w14:textId="77777777" w:rsidR="00DB7920" w:rsidRPr="005A5493" w:rsidRDefault="00DB7920" w:rsidP="005B767A"/>
        </w:tc>
      </w:tr>
      <w:tr w:rsidR="00DB7920" w:rsidRPr="005A5493" w14:paraId="3A25E849" w14:textId="77777777" w:rsidTr="005B767A">
        <w:trPr>
          <w:trHeight w:val="446"/>
        </w:trPr>
        <w:tc>
          <w:tcPr>
            <w:tcW w:w="2385" w:type="pct"/>
          </w:tcPr>
          <w:p w14:paraId="6443E3F9" w14:textId="77777777" w:rsidR="00DB7920" w:rsidRPr="00BD51F2" w:rsidRDefault="00DB7920" w:rsidP="005B767A">
            <w:r w:rsidRPr="00BD51F2">
              <w:t>Phased return to work</w:t>
            </w:r>
          </w:p>
        </w:tc>
        <w:tc>
          <w:tcPr>
            <w:tcW w:w="557" w:type="pct"/>
          </w:tcPr>
          <w:p w14:paraId="1B8DA904" w14:textId="410746F7" w:rsidR="00DB7920" w:rsidRPr="005A5493" w:rsidRDefault="00DB7920" w:rsidP="005B767A"/>
        </w:tc>
        <w:tc>
          <w:tcPr>
            <w:tcW w:w="2058" w:type="pct"/>
          </w:tcPr>
          <w:p w14:paraId="2499C4F6" w14:textId="77777777" w:rsidR="00DB7920" w:rsidRPr="005A5493" w:rsidRDefault="00DB7920" w:rsidP="005B767A"/>
        </w:tc>
      </w:tr>
      <w:tr w:rsidR="00DB7920" w:rsidRPr="005A5493" w14:paraId="518AD893" w14:textId="77777777" w:rsidTr="005B767A">
        <w:trPr>
          <w:trHeight w:val="908"/>
        </w:trPr>
        <w:tc>
          <w:tcPr>
            <w:tcW w:w="2385" w:type="pct"/>
          </w:tcPr>
          <w:p w14:paraId="5B4D06F8" w14:textId="77777777" w:rsidR="00DB7920" w:rsidRPr="00BD51F2" w:rsidRDefault="00DB7920" w:rsidP="005B767A">
            <w:r w:rsidRPr="00BD51F2">
              <w:t xml:space="preserve">Staggered start time </w:t>
            </w:r>
          </w:p>
        </w:tc>
        <w:tc>
          <w:tcPr>
            <w:tcW w:w="557" w:type="pct"/>
          </w:tcPr>
          <w:p w14:paraId="351138C1" w14:textId="07A0722D" w:rsidR="00DB7920" w:rsidRPr="005A5493" w:rsidRDefault="00DB7920" w:rsidP="005B767A"/>
        </w:tc>
        <w:tc>
          <w:tcPr>
            <w:tcW w:w="2058" w:type="pct"/>
          </w:tcPr>
          <w:p w14:paraId="70BB03BA" w14:textId="4F3A38C3" w:rsidR="00DB7920" w:rsidRPr="005A5493" w:rsidRDefault="00DB7920" w:rsidP="005B767A"/>
        </w:tc>
      </w:tr>
      <w:tr w:rsidR="00DB7920" w:rsidRPr="005A5493" w14:paraId="789E66A3" w14:textId="77777777" w:rsidTr="005B767A">
        <w:trPr>
          <w:trHeight w:val="908"/>
        </w:trPr>
        <w:tc>
          <w:tcPr>
            <w:tcW w:w="2385" w:type="pct"/>
          </w:tcPr>
          <w:p w14:paraId="56A36FB8" w14:textId="77777777" w:rsidR="00DB7920" w:rsidRPr="00BD51F2" w:rsidRDefault="00DB7920" w:rsidP="005B767A">
            <w:r w:rsidRPr="00BD51F2">
              <w:t>Staggered finish time</w:t>
            </w:r>
          </w:p>
        </w:tc>
        <w:tc>
          <w:tcPr>
            <w:tcW w:w="557" w:type="pct"/>
          </w:tcPr>
          <w:p w14:paraId="5701CA65" w14:textId="2EE09547" w:rsidR="00DB7920" w:rsidRPr="005A5493" w:rsidRDefault="00DB7920" w:rsidP="005B767A"/>
        </w:tc>
        <w:tc>
          <w:tcPr>
            <w:tcW w:w="2058" w:type="pct"/>
          </w:tcPr>
          <w:p w14:paraId="7ABE7BC0" w14:textId="52DE228E" w:rsidR="00DB7920" w:rsidRPr="005A5493" w:rsidRDefault="00DB7920" w:rsidP="005B767A"/>
        </w:tc>
      </w:tr>
    </w:tbl>
    <w:p w14:paraId="46198369" w14:textId="77777777" w:rsidR="00DB7920" w:rsidRPr="00BE2AB8" w:rsidRDefault="00DB7920" w:rsidP="00BE2AB8">
      <w:pPr>
        <w:pStyle w:val="Heading2"/>
      </w:pPr>
      <w:r w:rsidRPr="00BE2AB8">
        <w:t>Sign off</w:t>
      </w:r>
    </w:p>
    <w:tbl>
      <w:tblPr>
        <w:tblStyle w:val="TableGrid"/>
        <w:tblW w:w="5124" w:type="pct"/>
        <w:tblLook w:val="04A0" w:firstRow="1" w:lastRow="0" w:firstColumn="1" w:lastColumn="0" w:noHBand="0" w:noVBand="1"/>
      </w:tblPr>
      <w:tblGrid>
        <w:gridCol w:w="4960"/>
        <w:gridCol w:w="4280"/>
      </w:tblGrid>
      <w:tr w:rsidR="00DB7920" w:rsidRPr="005A5493" w14:paraId="1A887E26" w14:textId="77777777" w:rsidTr="00BE2AB8">
        <w:trPr>
          <w:trHeight w:val="749"/>
          <w:tblHeader/>
        </w:trPr>
        <w:tc>
          <w:tcPr>
            <w:tcW w:w="2684" w:type="pct"/>
          </w:tcPr>
          <w:p w14:paraId="4F88902F" w14:textId="77777777" w:rsidR="00DB7920" w:rsidRPr="005A5493" w:rsidRDefault="00DB7920" w:rsidP="005B767A">
            <w:r w:rsidRPr="005A5493">
              <w:t>Date completed</w:t>
            </w:r>
          </w:p>
        </w:tc>
        <w:tc>
          <w:tcPr>
            <w:tcW w:w="2316" w:type="pct"/>
          </w:tcPr>
          <w:p w14:paraId="451039DC" w14:textId="77777777" w:rsidR="00DB7920" w:rsidRPr="005A5493" w:rsidRDefault="00DB7920" w:rsidP="005B767A"/>
        </w:tc>
      </w:tr>
      <w:tr w:rsidR="00DB7920" w:rsidRPr="005A5493" w14:paraId="3F912E18" w14:textId="77777777" w:rsidTr="005B767A">
        <w:trPr>
          <w:trHeight w:val="777"/>
        </w:trPr>
        <w:tc>
          <w:tcPr>
            <w:tcW w:w="2684" w:type="pct"/>
          </w:tcPr>
          <w:p w14:paraId="015C2763" w14:textId="77777777" w:rsidR="00DB7920" w:rsidRPr="005A5493" w:rsidRDefault="00DB7920" w:rsidP="005B767A">
            <w:r w:rsidRPr="005A5493">
              <w:t>Individual signature</w:t>
            </w:r>
          </w:p>
        </w:tc>
        <w:tc>
          <w:tcPr>
            <w:tcW w:w="2316" w:type="pct"/>
          </w:tcPr>
          <w:p w14:paraId="475FC18E" w14:textId="77777777" w:rsidR="00DB7920" w:rsidRPr="005A5493" w:rsidRDefault="00DB7920" w:rsidP="005B767A"/>
        </w:tc>
      </w:tr>
      <w:tr w:rsidR="00DB7920" w:rsidRPr="005A5493" w14:paraId="35B898CC" w14:textId="77777777" w:rsidTr="005B767A">
        <w:trPr>
          <w:trHeight w:val="721"/>
        </w:trPr>
        <w:tc>
          <w:tcPr>
            <w:tcW w:w="2684" w:type="pct"/>
          </w:tcPr>
          <w:p w14:paraId="3FA214ED" w14:textId="77777777" w:rsidR="00DB7920" w:rsidRPr="005A5493" w:rsidRDefault="00DB7920" w:rsidP="005B767A">
            <w:r>
              <w:t>Manager s</w:t>
            </w:r>
            <w:r w:rsidRPr="005A5493">
              <w:t>ignature</w:t>
            </w:r>
          </w:p>
        </w:tc>
        <w:tc>
          <w:tcPr>
            <w:tcW w:w="2316" w:type="pct"/>
          </w:tcPr>
          <w:p w14:paraId="4809A981" w14:textId="77777777" w:rsidR="00DB7920" w:rsidRPr="005A5493" w:rsidRDefault="00DB7920" w:rsidP="005B767A"/>
        </w:tc>
      </w:tr>
    </w:tbl>
    <w:p w14:paraId="05CAA946" w14:textId="77777777" w:rsidR="00DB7920" w:rsidRPr="005B767A" w:rsidRDefault="00DB7920">
      <w:pPr>
        <w:pStyle w:val="Heading1"/>
      </w:pPr>
      <w:r w:rsidRPr="005B767A">
        <w:lastRenderedPageBreak/>
        <w:t xml:space="preserve">Review meeting </w:t>
      </w:r>
    </w:p>
    <w:p w14:paraId="3BF64575" w14:textId="39344407" w:rsidR="00962BA6" w:rsidRDefault="00962BA6" w:rsidP="00BE2AB8">
      <w:r>
        <w:t>It is recommend</w:t>
      </w:r>
      <w:r w:rsidR="008922ED">
        <w:t>ed</w:t>
      </w:r>
      <w:r>
        <w:t xml:space="preserve"> that an initial review is carried out within 2 weeks of returning to the workplace or where Scottish Government guidance is updated. </w:t>
      </w:r>
    </w:p>
    <w:p w14:paraId="292D6886" w14:textId="54ADD44C" w:rsidR="00962BA6" w:rsidRDefault="00962BA6" w:rsidP="00BE2AB8">
      <w:r>
        <w:t>Record any additional measure of support that may have already been implemented and any additional support that may benefit your employee that can be offered.</w:t>
      </w:r>
    </w:p>
    <w:p w14:paraId="23CE0BE8" w14:textId="4E0FAAFB" w:rsidR="00DB7920" w:rsidRPr="005B767A" w:rsidRDefault="00962BA6" w:rsidP="00BE2AB8">
      <w:pPr>
        <w:pStyle w:val="Heading2"/>
      </w:pPr>
      <w:r w:rsidRPr="00753813">
        <w:t xml:space="preserve"> </w:t>
      </w:r>
      <w:r w:rsidR="00DB7920" w:rsidRPr="00753813">
        <w:t>Details of review meeting</w:t>
      </w:r>
    </w:p>
    <w:tbl>
      <w:tblPr>
        <w:tblStyle w:val="TableGrid"/>
        <w:tblpPr w:leftFromText="180" w:rightFromText="180" w:vertAnchor="text" w:tblpY="223"/>
        <w:tblW w:w="5138" w:type="pct"/>
        <w:tblLook w:val="04A0" w:firstRow="1" w:lastRow="0" w:firstColumn="1" w:lastColumn="0" w:noHBand="0" w:noVBand="1"/>
      </w:tblPr>
      <w:tblGrid>
        <w:gridCol w:w="9265"/>
      </w:tblGrid>
      <w:tr w:rsidR="00DB7920" w:rsidRPr="000B14BA" w14:paraId="55D2C604" w14:textId="77777777" w:rsidTr="00BE2AB8">
        <w:trPr>
          <w:trHeight w:val="1549"/>
          <w:tblHeader/>
        </w:trPr>
        <w:tc>
          <w:tcPr>
            <w:tcW w:w="5000" w:type="pct"/>
          </w:tcPr>
          <w:p w14:paraId="32AB85BE" w14:textId="72E56B2B" w:rsidR="00DB7920" w:rsidRPr="00632C05" w:rsidRDefault="00EE36F6" w:rsidP="005B767A">
            <w:pPr>
              <w:rPr>
                <w:b/>
              </w:rPr>
            </w:pPr>
            <w:r w:rsidRPr="00632C05">
              <w:rPr>
                <w:b/>
              </w:rPr>
              <w:t>Record any</w:t>
            </w:r>
            <w:r w:rsidR="00DB7920" w:rsidRPr="00632C05">
              <w:rPr>
                <w:b/>
              </w:rPr>
              <w:t xml:space="preserve"> additional measure</w:t>
            </w:r>
            <w:r w:rsidR="00561F23">
              <w:rPr>
                <w:b/>
              </w:rPr>
              <w:t>s</w:t>
            </w:r>
            <w:r w:rsidR="00DB7920" w:rsidRPr="00632C05">
              <w:rPr>
                <w:b/>
              </w:rPr>
              <w:t xml:space="preserve"> and support implemented</w:t>
            </w:r>
            <w:r w:rsidRPr="00632C05">
              <w:rPr>
                <w:b/>
              </w:rPr>
              <w:t>,</w:t>
            </w:r>
            <w:r w:rsidR="00DB7920" w:rsidRPr="00632C05">
              <w:rPr>
                <w:b/>
              </w:rPr>
              <w:t xml:space="preserve"> and any additional support that </w:t>
            </w:r>
            <w:r w:rsidR="00561F23">
              <w:rPr>
                <w:b/>
              </w:rPr>
              <w:t xml:space="preserve">they </w:t>
            </w:r>
            <w:r w:rsidR="00DB7920" w:rsidRPr="00632C05">
              <w:rPr>
                <w:b/>
              </w:rPr>
              <w:t>may benefit</w:t>
            </w:r>
            <w:r w:rsidR="00561F23">
              <w:rPr>
                <w:b/>
              </w:rPr>
              <w:t xml:space="preserve"> from</w:t>
            </w:r>
            <w:r w:rsidR="00DB7920" w:rsidRPr="00632C05">
              <w:rPr>
                <w:b/>
              </w:rPr>
              <w:t>/</w:t>
            </w:r>
            <w:r w:rsidR="00561F23">
              <w:rPr>
                <w:b/>
              </w:rPr>
              <w:t xml:space="preserve">if they </w:t>
            </w:r>
            <w:r w:rsidR="00DB7920" w:rsidRPr="00632C05">
              <w:rPr>
                <w:b/>
              </w:rPr>
              <w:t>can be offere</w:t>
            </w:r>
            <w:r w:rsidR="00561F23">
              <w:rPr>
                <w:b/>
              </w:rPr>
              <w:t>d changes from their</w:t>
            </w:r>
            <w:r w:rsidR="000A2946">
              <w:rPr>
                <w:b/>
              </w:rPr>
              <w:t xml:space="preserve"> original plan</w:t>
            </w:r>
          </w:p>
          <w:p w14:paraId="7936A848" w14:textId="77777777" w:rsidR="00DB7920" w:rsidRDefault="00DB7920" w:rsidP="005B767A"/>
          <w:p w14:paraId="40E2BF54" w14:textId="78CB89A6" w:rsidR="00DB7920" w:rsidRPr="005B767A" w:rsidRDefault="00DB7920" w:rsidP="005B767A"/>
        </w:tc>
      </w:tr>
    </w:tbl>
    <w:p w14:paraId="120372C1" w14:textId="77777777" w:rsidR="00DB7920" w:rsidRPr="005A5493" w:rsidRDefault="00DB7920" w:rsidP="00DB7920"/>
    <w:tbl>
      <w:tblPr>
        <w:tblStyle w:val="TableGrid"/>
        <w:tblW w:w="5316" w:type="pct"/>
        <w:tblLook w:val="04A0" w:firstRow="1" w:lastRow="0" w:firstColumn="1" w:lastColumn="0" w:noHBand="0" w:noVBand="1"/>
      </w:tblPr>
      <w:tblGrid>
        <w:gridCol w:w="4793"/>
        <w:gridCol w:w="4793"/>
      </w:tblGrid>
      <w:tr w:rsidR="00DB7920" w:rsidRPr="005A5493" w14:paraId="0986B950" w14:textId="77777777" w:rsidTr="00BE2AB8">
        <w:trPr>
          <w:trHeight w:val="775"/>
          <w:tblHeader/>
        </w:trPr>
        <w:tc>
          <w:tcPr>
            <w:tcW w:w="2500" w:type="pct"/>
          </w:tcPr>
          <w:p w14:paraId="29560DC9" w14:textId="77777777" w:rsidR="00DB7920" w:rsidRPr="005A5493" w:rsidRDefault="00DB7920" w:rsidP="005B767A">
            <w:r w:rsidRPr="005A5493">
              <w:t xml:space="preserve">Date completed </w:t>
            </w:r>
          </w:p>
        </w:tc>
        <w:tc>
          <w:tcPr>
            <w:tcW w:w="2500" w:type="pct"/>
          </w:tcPr>
          <w:p w14:paraId="655BB048" w14:textId="77777777" w:rsidR="00DB7920" w:rsidRPr="005A5493" w:rsidRDefault="00DB7920" w:rsidP="005B767A"/>
        </w:tc>
      </w:tr>
      <w:tr w:rsidR="00DB7920" w:rsidRPr="005A5493" w14:paraId="030E5C90" w14:textId="77777777" w:rsidTr="005B767A">
        <w:trPr>
          <w:trHeight w:val="804"/>
        </w:trPr>
        <w:tc>
          <w:tcPr>
            <w:tcW w:w="2500" w:type="pct"/>
          </w:tcPr>
          <w:p w14:paraId="107FEEE8" w14:textId="77777777" w:rsidR="00DB7920" w:rsidRPr="005A5493" w:rsidRDefault="00DB7920" w:rsidP="005B767A">
            <w:r w:rsidRPr="005A5493">
              <w:t>Individual signature</w:t>
            </w:r>
          </w:p>
        </w:tc>
        <w:tc>
          <w:tcPr>
            <w:tcW w:w="2500" w:type="pct"/>
          </w:tcPr>
          <w:p w14:paraId="16FD00A4" w14:textId="77777777" w:rsidR="00DB7920" w:rsidRPr="005A5493" w:rsidRDefault="00DB7920" w:rsidP="005B767A"/>
        </w:tc>
      </w:tr>
      <w:tr w:rsidR="00DB7920" w:rsidRPr="005A5493" w14:paraId="780F9011" w14:textId="77777777" w:rsidTr="005B767A">
        <w:trPr>
          <w:trHeight w:val="747"/>
        </w:trPr>
        <w:tc>
          <w:tcPr>
            <w:tcW w:w="2500" w:type="pct"/>
          </w:tcPr>
          <w:p w14:paraId="5901B0A4" w14:textId="77777777" w:rsidR="00DB7920" w:rsidRPr="005A5493" w:rsidRDefault="00DB7920" w:rsidP="005B767A">
            <w:r w:rsidRPr="005A5493">
              <w:t>Manager signature</w:t>
            </w:r>
          </w:p>
        </w:tc>
        <w:tc>
          <w:tcPr>
            <w:tcW w:w="2500" w:type="pct"/>
          </w:tcPr>
          <w:p w14:paraId="30E2637D" w14:textId="77777777" w:rsidR="00DB7920" w:rsidRPr="005A5493" w:rsidRDefault="00DB7920" w:rsidP="005B767A"/>
        </w:tc>
      </w:tr>
    </w:tbl>
    <w:p w14:paraId="0816DE54" w14:textId="77777777" w:rsidR="00DB7920" w:rsidRPr="005A5493" w:rsidRDefault="00DB7920" w:rsidP="00DB7920"/>
    <w:p w14:paraId="705C039F" w14:textId="1335AC36" w:rsidR="00054B1C" w:rsidRDefault="00054B1C">
      <w:pPr>
        <w:spacing w:line="259" w:lineRule="auto"/>
        <w:rPr>
          <w:rFonts w:eastAsiaTheme="majorEastAsia"/>
          <w:b/>
          <w:bCs/>
          <w:color w:val="7030A0"/>
          <w:sz w:val="26"/>
          <w:szCs w:val="26"/>
        </w:rPr>
      </w:pPr>
      <w:r>
        <w:br w:type="page"/>
      </w:r>
    </w:p>
    <w:p w14:paraId="10A82CCE" w14:textId="77777777" w:rsidR="00BD175B" w:rsidRDefault="00BD175B" w:rsidP="00BE2AB8">
      <w:pPr>
        <w:pStyle w:val="Heading1"/>
      </w:pPr>
      <w:r w:rsidRPr="00BD175B">
        <w:lastRenderedPageBreak/>
        <w:t>Definitions</w:t>
      </w:r>
    </w:p>
    <w:p w14:paraId="12D45EE4" w14:textId="1ECB9030" w:rsidR="00054B1C" w:rsidRPr="00F85634" w:rsidRDefault="00054B1C" w:rsidP="00BE2AB8">
      <w:pPr>
        <w:pStyle w:val="Heading2"/>
      </w:pPr>
      <w:r>
        <w:t>E</w:t>
      </w:r>
      <w:r w:rsidRPr="00F85634">
        <w:t>mployee</w:t>
      </w:r>
      <w:r>
        <w:t>’s</w:t>
      </w:r>
      <w:r w:rsidRPr="00F85634">
        <w:t xml:space="preserve"> status during COVID-19</w:t>
      </w:r>
    </w:p>
    <w:p w14:paraId="78490FB1" w14:textId="58AE9976" w:rsidR="00054B1C" w:rsidRPr="004376AE" w:rsidRDefault="00054B1C" w:rsidP="00054B1C">
      <w:pPr>
        <w:spacing w:after="0"/>
      </w:pPr>
      <w:r w:rsidRPr="00A82755">
        <w:rPr>
          <w:b/>
          <w:color w:val="7030A0"/>
        </w:rPr>
        <w:t>Furloughed:</w:t>
      </w:r>
      <w:r w:rsidRPr="00A82755">
        <w:rPr>
          <w:color w:val="7030A0"/>
        </w:rPr>
        <w:t xml:space="preserve"> </w:t>
      </w:r>
      <w:r w:rsidRPr="004376AE">
        <w:t>This is whe</w:t>
      </w:r>
      <w:r>
        <w:t>re all or some of your staff have been</w:t>
      </w:r>
      <w:r w:rsidRPr="004376AE">
        <w:t xml:space="preserve"> placed on temporary leave during the </w:t>
      </w:r>
      <w:r>
        <w:t xml:space="preserve">COVID-19 </w:t>
      </w:r>
      <w:r w:rsidR="00D87C50">
        <w:t>pandemic. See the</w:t>
      </w:r>
      <w:r w:rsidR="00AB7BE5">
        <w:t xml:space="preserve"> </w:t>
      </w:r>
      <w:hyperlink r:id="rId12" w:history="1">
        <w:r w:rsidR="00AB7BE5" w:rsidRPr="00BE2AB8">
          <w:rPr>
            <w:rStyle w:val="Hyperlink"/>
            <w:u w:val="none"/>
          </w:rPr>
          <w:t>furlough advice</w:t>
        </w:r>
      </w:hyperlink>
      <w:r w:rsidR="00AB7BE5">
        <w:t xml:space="preserve"> on the Find Business Support website, and</w:t>
      </w:r>
      <w:r w:rsidR="00AB7BE5" w:rsidRPr="00D87C50">
        <w:t xml:space="preserve"> </w:t>
      </w:r>
      <w:hyperlink r:id="rId13" w:history="1">
        <w:r w:rsidR="00AB7BE5" w:rsidRPr="00BE2AB8">
          <w:rPr>
            <w:rStyle w:val="Hyperlink"/>
            <w:u w:val="none"/>
          </w:rPr>
          <w:t xml:space="preserve">furlough and </w:t>
        </w:r>
        <w:r w:rsidR="00D87C50" w:rsidRPr="00BE2AB8">
          <w:rPr>
            <w:rStyle w:val="Hyperlink"/>
            <w:u w:val="none"/>
          </w:rPr>
          <w:t>Coronavirus Job Retention Scheme</w:t>
        </w:r>
      </w:hyperlink>
      <w:r w:rsidR="00D87C50">
        <w:t xml:space="preserve"> information on the </w:t>
      </w:r>
      <w:proofErr w:type="spellStart"/>
      <w:r w:rsidR="00CB77BA">
        <w:t>A</w:t>
      </w:r>
      <w:r w:rsidR="00D87C50">
        <w:t>cas</w:t>
      </w:r>
      <w:proofErr w:type="spellEnd"/>
      <w:r w:rsidR="00D87C50">
        <w:t xml:space="preserve"> website.</w:t>
      </w:r>
    </w:p>
    <w:p w14:paraId="25EBE25A" w14:textId="77777777" w:rsidR="00054B1C" w:rsidRPr="004376AE" w:rsidRDefault="00054B1C" w:rsidP="00054B1C">
      <w:pPr>
        <w:spacing w:line="240" w:lineRule="auto"/>
      </w:pPr>
    </w:p>
    <w:p w14:paraId="4BD59677" w14:textId="63A4D96C" w:rsidR="00D87C50" w:rsidRDefault="00054B1C" w:rsidP="00BE2AB8">
      <w:r w:rsidRPr="00A82755">
        <w:rPr>
          <w:b/>
          <w:color w:val="7030A0"/>
        </w:rPr>
        <w:t>Shielding (extremely high risk):</w:t>
      </w:r>
      <w:r w:rsidRPr="00A82755">
        <w:rPr>
          <w:color w:val="7030A0"/>
        </w:rPr>
        <w:t xml:space="preserve"> </w:t>
      </w:r>
      <w:r w:rsidR="00D87C50">
        <w:t>‘Shielding’ is a means to protect extremely vulnerable people fr</w:t>
      </w:r>
      <w:r w:rsidR="00341605">
        <w:t xml:space="preserve">om coming into contact with </w:t>
      </w:r>
      <w:r w:rsidR="00D87C50">
        <w:t>coronavirus, by minimising all interaction between them and others.</w:t>
      </w:r>
    </w:p>
    <w:p w14:paraId="5BFA2C05" w14:textId="77777777" w:rsidR="00D87C50" w:rsidRDefault="00D87C50" w:rsidP="00BE2AB8">
      <w:r>
        <w:t>Those who are extremely vulnerable should:</w:t>
      </w:r>
    </w:p>
    <w:p w14:paraId="27779F06" w14:textId="77777777" w:rsidR="00D87C50" w:rsidRDefault="00D87C50" w:rsidP="00BE2AB8">
      <w:pPr>
        <w:pStyle w:val="ListParagraph"/>
        <w:numPr>
          <w:ilvl w:val="0"/>
          <w:numId w:val="6"/>
        </w:numPr>
      </w:pPr>
      <w:r>
        <w:t>not leave their homes</w:t>
      </w:r>
    </w:p>
    <w:p w14:paraId="331C6F8A" w14:textId="77777777" w:rsidR="00D87C50" w:rsidRPr="00D87C50" w:rsidRDefault="00D87C50" w:rsidP="00BE2AB8">
      <w:pPr>
        <w:pStyle w:val="ListParagraph"/>
        <w:numPr>
          <w:ilvl w:val="0"/>
          <w:numId w:val="6"/>
        </w:numPr>
        <w:rPr>
          <w:b/>
          <w:bCs/>
        </w:rPr>
      </w:pPr>
      <w:proofErr w:type="gramStart"/>
      <w:r>
        <w:t>minimise</w:t>
      </w:r>
      <w:proofErr w:type="gramEnd"/>
      <w:r>
        <w:t xml:space="preserve"> all non-essential contact with other members of their household.</w:t>
      </w:r>
    </w:p>
    <w:p w14:paraId="5E29913A" w14:textId="57F865A5" w:rsidR="00D87C50" w:rsidRDefault="00D87C50" w:rsidP="00BE2AB8">
      <w:r>
        <w:t xml:space="preserve">Your employee should follow this until the Scottish </w:t>
      </w:r>
      <w:r w:rsidR="00341605">
        <w:t>G</w:t>
      </w:r>
      <w:r>
        <w:t>overnment/Chief Medical Officer informs us otherwise. It is therefore important to ensure individuals in this catego</w:t>
      </w:r>
      <w:r w:rsidR="000A5D2D">
        <w:t>ry continue to work from home</w:t>
      </w:r>
      <w:r>
        <w:t xml:space="preserve"> </w:t>
      </w:r>
      <w:r w:rsidR="000A5D2D">
        <w:t>where</w:t>
      </w:r>
      <w:r>
        <w:t xml:space="preserve"> possible.</w:t>
      </w:r>
    </w:p>
    <w:p w14:paraId="6982F908" w14:textId="6F0A5047" w:rsidR="00D87C50" w:rsidRDefault="000A5D2D" w:rsidP="00BE2AB8">
      <w:r>
        <w:t>Some i</w:t>
      </w:r>
      <w:r w:rsidR="00D87C50">
        <w:t xml:space="preserve">ndividuals </w:t>
      </w:r>
      <w:r>
        <w:t>will be</w:t>
      </w:r>
      <w:r w:rsidR="00D87C50">
        <w:t xml:space="preserve"> classed as ‘clinically extremely vulnerable’, e.g. solid organ transplant recipients, immunocompromised, have specific cancers</w:t>
      </w:r>
      <w:r w:rsidR="00CB77BA">
        <w:t xml:space="preserve"> or</w:t>
      </w:r>
      <w:r w:rsidR="00D87C50">
        <w:t xml:space="preserve"> severe respiratory conditions. If your employee is in this group then they should have received a specific shielding letter advising them they are in this group or </w:t>
      </w:r>
      <w:r w:rsidR="00341605">
        <w:t xml:space="preserve">will </w:t>
      </w:r>
      <w:r w:rsidR="00D87C50">
        <w:t xml:space="preserve">have been told by their GP. These people have been advised to follow ‘shielding’ in line with the Scottish Government recommended timeframe. See the </w:t>
      </w:r>
      <w:hyperlink r:id="rId14" w:history="1">
        <w:r w:rsidR="00D87C50" w:rsidRPr="00BE2AB8">
          <w:rPr>
            <w:rStyle w:val="Hyperlink"/>
            <w:u w:val="none"/>
          </w:rPr>
          <w:t>Scottish Government</w:t>
        </w:r>
      </w:hyperlink>
      <w:r w:rsidR="00D87C50" w:rsidRPr="00D87C50">
        <w:t xml:space="preserve"> and </w:t>
      </w:r>
      <w:hyperlink r:id="rId15" w:history="1">
        <w:r w:rsidR="00D87C50" w:rsidRPr="00BE2AB8">
          <w:rPr>
            <w:rStyle w:val="Hyperlink"/>
            <w:u w:val="none"/>
          </w:rPr>
          <w:t xml:space="preserve">NHS inform </w:t>
        </w:r>
        <w:r w:rsidR="00D87C50" w:rsidRPr="00BE2AB8">
          <w:rPr>
            <w:rStyle w:val="Hyperlink"/>
            <w:color w:val="auto"/>
            <w:u w:val="none"/>
          </w:rPr>
          <w:t>website</w:t>
        </w:r>
      </w:hyperlink>
      <w:r w:rsidR="00341605">
        <w:t>s</w:t>
      </w:r>
      <w:r w:rsidR="00D87C50" w:rsidRPr="00D87C50">
        <w:t xml:space="preserve"> for</w:t>
      </w:r>
      <w:r w:rsidR="00D87C50">
        <w:t xml:space="preserve"> more information </w:t>
      </w:r>
      <w:r w:rsidR="00D87C50" w:rsidRPr="00BE2AB8">
        <w:t>about shielding</w:t>
      </w:r>
      <w:r w:rsidR="00D87C50">
        <w:t>.</w:t>
      </w:r>
    </w:p>
    <w:p w14:paraId="75DE1093" w14:textId="38FBE175" w:rsidR="00D77C61" w:rsidRDefault="00D77C61" w:rsidP="00BE2AB8">
      <w:r>
        <w:t>For those in the shielding category</w:t>
      </w:r>
      <w:r w:rsidR="00CB77BA">
        <w:t>,</w:t>
      </w:r>
      <w:r>
        <w:t xml:space="preserve"> it is important that you seek clinical advice from</w:t>
      </w:r>
      <w:r w:rsidR="00341605">
        <w:t xml:space="preserve"> the individual</w:t>
      </w:r>
      <w:r w:rsidR="00CB77BA">
        <w:t>’</w:t>
      </w:r>
      <w:r w:rsidR="00341605">
        <w:t>s GP or from an o</w:t>
      </w:r>
      <w:r>
        <w:t xml:space="preserve">ccupational </w:t>
      </w:r>
      <w:r w:rsidR="00341605">
        <w:t>h</w:t>
      </w:r>
      <w:r>
        <w:t xml:space="preserve">ealth </w:t>
      </w:r>
      <w:r w:rsidR="00341605">
        <w:t>s</w:t>
      </w:r>
      <w:r>
        <w:t>pecialist before returning the individual to work.</w:t>
      </w:r>
    </w:p>
    <w:p w14:paraId="664D5039" w14:textId="77777777" w:rsidR="00561F23" w:rsidRDefault="00561F23" w:rsidP="00BE2AB8"/>
    <w:p w14:paraId="448D9A14" w14:textId="30230DCF" w:rsidR="00054B1C" w:rsidRPr="004376AE" w:rsidRDefault="00054B1C" w:rsidP="00D87C50">
      <w:pPr>
        <w:spacing w:after="0"/>
      </w:pPr>
    </w:p>
    <w:p w14:paraId="599AD740" w14:textId="0C6A9E86" w:rsidR="00D77C61" w:rsidRDefault="00054B1C" w:rsidP="00BE2AB8">
      <w:r w:rsidRPr="00A82755">
        <w:rPr>
          <w:b/>
          <w:color w:val="7030A0"/>
        </w:rPr>
        <w:lastRenderedPageBreak/>
        <w:t xml:space="preserve">Defined as vulnerable under guidance from Scottish Government: </w:t>
      </w:r>
      <w:r w:rsidR="00D77C61">
        <w:t xml:space="preserve">Some employees </w:t>
      </w:r>
      <w:r w:rsidR="00717A15">
        <w:t xml:space="preserve">who are not shielding but </w:t>
      </w:r>
      <w:r w:rsidR="00D77C61">
        <w:t>are</w:t>
      </w:r>
      <w:r w:rsidR="00717A15">
        <w:t xml:space="preserve"> still</w:t>
      </w:r>
      <w:r w:rsidR="00D77C61">
        <w:t xml:space="preserve"> classed as vulnerable, e.g. pregnant employees, older people, those in the Black and Minority</w:t>
      </w:r>
      <w:r w:rsidR="00561F23">
        <w:t xml:space="preserve"> Ethnic</w:t>
      </w:r>
      <w:r w:rsidR="00D77C61">
        <w:t xml:space="preserve"> (BAME) groups or those with certain health conditions such as asthma or diabetes, will need special consideration. </w:t>
      </w:r>
    </w:p>
    <w:p w14:paraId="244092E9" w14:textId="21D793D1" w:rsidR="00D77C61" w:rsidRDefault="00341605" w:rsidP="00BE2AB8">
      <w:r>
        <w:t>If you manage a</w:t>
      </w:r>
      <w:r w:rsidR="00717A15">
        <w:t xml:space="preserve"> person</w:t>
      </w:r>
      <w:r w:rsidR="00D77C61">
        <w:t xml:space="preserve"> living with a s</w:t>
      </w:r>
      <w:r w:rsidR="00717A15">
        <w:t>pecific health condition who is</w:t>
      </w:r>
      <w:r w:rsidR="00D77C61">
        <w:t xml:space="preserve"> worried about how COVI</w:t>
      </w:r>
      <w:r w:rsidR="00717A15">
        <w:t>D-19 might affect their health, t</w:t>
      </w:r>
      <w:r w:rsidR="00D77C61">
        <w:t>he Scottish Government has issued tailored guidance</w:t>
      </w:r>
      <w:r>
        <w:t xml:space="preserve">. They give guidance </w:t>
      </w:r>
      <w:r w:rsidR="00D77C61">
        <w:t xml:space="preserve">on the following conditions: ophthalmic conditions, cancer, chronic kidney disease, chronic liver disease, chronic pain, diabetes, heart disease, inflammatory bowel disease, neurological conditions, rare diseases, respiratory conditions and rheumatic conditions. </w:t>
      </w:r>
      <w:r w:rsidR="00717A15">
        <w:t xml:space="preserve">See the </w:t>
      </w:r>
      <w:hyperlink r:id="rId16" w:history="1">
        <w:r w:rsidR="00717A15" w:rsidRPr="00BE2AB8">
          <w:rPr>
            <w:rStyle w:val="Hyperlink"/>
            <w:u w:val="none"/>
          </w:rPr>
          <w:t>Scottish Government</w:t>
        </w:r>
      </w:hyperlink>
      <w:r w:rsidR="00717A15" w:rsidRPr="00717A15">
        <w:t xml:space="preserve"> and </w:t>
      </w:r>
      <w:hyperlink r:id="rId17" w:history="1">
        <w:r w:rsidR="00717A15" w:rsidRPr="00BE2AB8">
          <w:rPr>
            <w:rStyle w:val="Hyperlink"/>
            <w:u w:val="none"/>
          </w:rPr>
          <w:t>NHS inform</w:t>
        </w:r>
      </w:hyperlink>
      <w:r w:rsidR="00717A15">
        <w:t xml:space="preserve"> website</w:t>
      </w:r>
      <w:r>
        <w:t>s</w:t>
      </w:r>
      <w:r w:rsidR="00717A15">
        <w:t xml:space="preserve"> for more information.</w:t>
      </w:r>
    </w:p>
    <w:p w14:paraId="0FC1772C" w14:textId="32B396FE" w:rsidR="00054B1C" w:rsidRPr="004376AE" w:rsidRDefault="00054B1C" w:rsidP="00D77C61">
      <w:pPr>
        <w:spacing w:after="0"/>
      </w:pPr>
    </w:p>
    <w:p w14:paraId="0C058F28" w14:textId="1731D604" w:rsidR="00054B1C" w:rsidRPr="004376AE" w:rsidRDefault="00054B1C" w:rsidP="00054B1C">
      <w:pPr>
        <w:spacing w:after="0"/>
      </w:pPr>
      <w:r w:rsidRPr="00A82755">
        <w:rPr>
          <w:b/>
          <w:color w:val="7030A0"/>
        </w:rPr>
        <w:t>Absent for health reason other than COVID-19:</w:t>
      </w:r>
      <w:r w:rsidRPr="00A82755">
        <w:rPr>
          <w:color w:val="7030A0"/>
        </w:rPr>
        <w:t xml:space="preserve"> </w:t>
      </w:r>
      <w:r w:rsidR="00717A15">
        <w:t>Any e</w:t>
      </w:r>
      <w:r w:rsidRPr="004376AE">
        <w:t xml:space="preserve">mployee who is </w:t>
      </w:r>
      <w:r w:rsidR="00717A15">
        <w:t>absent from work</w:t>
      </w:r>
      <w:r w:rsidRPr="004376AE">
        <w:t xml:space="preserve"> with a non-COVID-related health condition. You should follow your normal </w:t>
      </w:r>
      <w:r w:rsidRPr="00717A15">
        <w:t>attendance management process for this.</w:t>
      </w:r>
      <w:r w:rsidR="00717A15">
        <w:t xml:space="preserve"> See the </w:t>
      </w:r>
      <w:r w:rsidR="00717A15" w:rsidRPr="00717A15">
        <w:t>HWL</w:t>
      </w:r>
      <w:r w:rsidR="00717A15" w:rsidRPr="00BE2AB8">
        <w:t xml:space="preserve"> </w:t>
      </w:r>
      <w:hyperlink r:id="rId18" w:history="1">
        <w:r w:rsidR="00717A15" w:rsidRPr="00BE2AB8">
          <w:rPr>
            <w:rStyle w:val="Hyperlink"/>
            <w:u w:val="none"/>
          </w:rPr>
          <w:t>illness and absence section</w:t>
        </w:r>
      </w:hyperlink>
      <w:r w:rsidR="00717A15" w:rsidRPr="00717A15">
        <w:t xml:space="preserve"> for more information.</w:t>
      </w:r>
    </w:p>
    <w:p w14:paraId="4C519F89" w14:textId="77777777" w:rsidR="00054B1C" w:rsidRPr="00A82755" w:rsidRDefault="00054B1C" w:rsidP="00054B1C">
      <w:pPr>
        <w:spacing w:line="240" w:lineRule="auto"/>
      </w:pPr>
    </w:p>
    <w:p w14:paraId="726238D6" w14:textId="560EB533" w:rsidR="00054B1C" w:rsidRPr="004376AE" w:rsidRDefault="00054B1C" w:rsidP="00054B1C">
      <w:pPr>
        <w:spacing w:after="0"/>
      </w:pPr>
      <w:r w:rsidRPr="00A82755">
        <w:rPr>
          <w:b/>
          <w:color w:val="7030A0"/>
        </w:rPr>
        <w:t>At work with restrictions classed as higher risk:</w:t>
      </w:r>
      <w:r w:rsidRPr="00A82755">
        <w:rPr>
          <w:color w:val="7030A0"/>
        </w:rPr>
        <w:t xml:space="preserve"> </w:t>
      </w:r>
      <w:r w:rsidRPr="004376AE">
        <w:t xml:space="preserve">This will cover any staff who are not shielding but still are classed as vulnerable, e.g. pregnant employees, </w:t>
      </w:r>
      <w:r w:rsidR="00717A15">
        <w:t>older worker</w:t>
      </w:r>
      <w:r w:rsidRPr="004376AE">
        <w:t>s, those in the B</w:t>
      </w:r>
      <w:r w:rsidR="00717A15">
        <w:t>A</w:t>
      </w:r>
      <w:r w:rsidRPr="004376AE">
        <w:t xml:space="preserve">ME groups or those with certain health conditions such as asthma or diabetes. See Scottish Government </w:t>
      </w:r>
      <w:r>
        <w:t xml:space="preserve">website for </w:t>
      </w:r>
      <w:hyperlink r:id="rId19" w:history="1">
        <w:r w:rsidRPr="00A82755">
          <w:rPr>
            <w:rStyle w:val="Hyperlink"/>
            <w:u w:val="none"/>
          </w:rPr>
          <w:t>COVID-19 advice for people with specific medical conditions</w:t>
        </w:r>
      </w:hyperlink>
      <w:r w:rsidRPr="004376AE">
        <w:t>.</w:t>
      </w:r>
    </w:p>
    <w:p w14:paraId="3D2B636D" w14:textId="77777777" w:rsidR="00054B1C" w:rsidRPr="00A82755" w:rsidRDefault="00054B1C" w:rsidP="00BE2AB8">
      <w:pPr>
        <w:pStyle w:val="Heading2"/>
        <w:rPr>
          <w:rFonts w:eastAsia="Calibri"/>
        </w:rPr>
      </w:pPr>
      <w:r w:rsidRPr="00A82755">
        <w:t xml:space="preserve">Processes </w:t>
      </w:r>
    </w:p>
    <w:p w14:paraId="449225D6" w14:textId="60A58010" w:rsidR="00054B1C" w:rsidRDefault="00E41E75" w:rsidP="00054B1C">
      <w:pPr>
        <w:spacing w:before="240" w:after="0"/>
      </w:pPr>
      <w:r w:rsidRPr="00E41E75">
        <w:rPr>
          <w:b/>
          <w:color w:val="7030A0"/>
        </w:rPr>
        <w:t>COVID-19</w:t>
      </w:r>
      <w:r>
        <w:rPr>
          <w:b/>
          <w:color w:val="7030A0"/>
        </w:rPr>
        <w:t xml:space="preserve"> return to work questionnaire: </w:t>
      </w:r>
      <w:r w:rsidR="00054B1C" w:rsidRPr="004376AE">
        <w:t>This is the initial questionnaire sent to all employees to ask what concerns</w:t>
      </w:r>
      <w:r w:rsidR="00054B1C">
        <w:t xml:space="preserve"> and anxieties they may have about</w:t>
      </w:r>
      <w:r w:rsidR="00054B1C" w:rsidRPr="004376AE">
        <w:t xml:space="preserve"> returning to work. This </w:t>
      </w:r>
      <w:r w:rsidR="00054B1C">
        <w:t>ensures you are aware of these concerns and can che</w:t>
      </w:r>
      <w:r w:rsidR="00561F23">
        <w:t>ck if there is an organisation</w:t>
      </w:r>
      <w:r w:rsidR="00054B1C">
        <w:t>-</w:t>
      </w:r>
      <w:r w:rsidR="00054B1C" w:rsidRPr="004376AE">
        <w:t xml:space="preserve">wide </w:t>
      </w:r>
      <w:r w:rsidR="00054B1C">
        <w:t xml:space="preserve">or </w:t>
      </w:r>
      <w:r w:rsidR="00054B1C" w:rsidRPr="004376AE">
        <w:t>individual</w:t>
      </w:r>
      <w:r w:rsidR="00054B1C">
        <w:t xml:space="preserve"> </w:t>
      </w:r>
      <w:r w:rsidR="00054B1C" w:rsidRPr="00A83F57">
        <w:t>solution</w:t>
      </w:r>
      <w:r w:rsidR="00054B1C" w:rsidRPr="004376AE">
        <w:t>.</w:t>
      </w:r>
    </w:p>
    <w:p w14:paraId="652AB3A5" w14:textId="77777777" w:rsidR="00124DB9" w:rsidRPr="004376AE" w:rsidRDefault="00124DB9" w:rsidP="00054B1C">
      <w:pPr>
        <w:spacing w:before="240" w:after="0"/>
      </w:pPr>
    </w:p>
    <w:p w14:paraId="35C26965" w14:textId="77777777" w:rsidR="00054B1C" w:rsidRPr="004376AE" w:rsidRDefault="00054B1C" w:rsidP="00054B1C">
      <w:pPr>
        <w:spacing w:after="0"/>
        <w:rPr>
          <w:b/>
        </w:rPr>
      </w:pPr>
    </w:p>
    <w:p w14:paraId="7E521BAF" w14:textId="0DACE42D" w:rsidR="00054B1C" w:rsidRDefault="00054B1C" w:rsidP="00054B1C">
      <w:pPr>
        <w:spacing w:after="0"/>
      </w:pPr>
      <w:r w:rsidRPr="00A82755">
        <w:rPr>
          <w:b/>
          <w:color w:val="7030A0"/>
        </w:rPr>
        <w:lastRenderedPageBreak/>
        <w:t>COV</w:t>
      </w:r>
      <w:r w:rsidRPr="004376AE">
        <w:rPr>
          <w:b/>
          <w:color w:val="7030A0"/>
        </w:rPr>
        <w:t>ID-19 risk assessment ‘Working s</w:t>
      </w:r>
      <w:r w:rsidRPr="00A82755">
        <w:rPr>
          <w:b/>
          <w:color w:val="7030A0"/>
        </w:rPr>
        <w:t>afely’:</w:t>
      </w:r>
      <w:r w:rsidRPr="00A82755">
        <w:rPr>
          <w:color w:val="7030A0"/>
        </w:rPr>
        <w:t xml:space="preserve"> </w:t>
      </w:r>
      <w:r w:rsidRPr="004376AE">
        <w:t xml:space="preserve">You should be reviewing all your risk assessments in light of COVID-19. You might find you have specific industry guidance to help influence this. </w:t>
      </w:r>
      <w:r>
        <w:t>Reviewing your guidance will</w:t>
      </w:r>
      <w:r w:rsidRPr="004376AE">
        <w:t xml:space="preserve"> highlight if there are any changes you can make to allow your staff to socially distance, e.g. if you deal with members of the public can you put up a </w:t>
      </w:r>
      <w:r w:rsidR="00561F23" w:rsidRPr="00BE2AB8">
        <w:t>clear acrylic</w:t>
      </w:r>
      <w:r w:rsidR="00561F23" w:rsidRPr="004376AE">
        <w:t xml:space="preserve"> </w:t>
      </w:r>
      <w:r w:rsidRPr="004376AE">
        <w:t>screen to protect them</w:t>
      </w:r>
      <w:r>
        <w:t>?</w:t>
      </w:r>
    </w:p>
    <w:p w14:paraId="0D4A3D6C" w14:textId="77777777" w:rsidR="00717A15" w:rsidRDefault="00717A15" w:rsidP="00054B1C">
      <w:pPr>
        <w:spacing w:after="0"/>
      </w:pPr>
    </w:p>
    <w:p w14:paraId="2EFCFA2B" w14:textId="5E30F3F5" w:rsidR="00054B1C" w:rsidRDefault="00054B1C" w:rsidP="00BE2AB8">
      <w:pPr>
        <w:spacing w:after="0"/>
      </w:pPr>
      <w:r w:rsidRPr="00A82755">
        <w:rPr>
          <w:b/>
          <w:color w:val="7030A0"/>
        </w:rPr>
        <w:t xml:space="preserve">Individual </w:t>
      </w:r>
      <w:r>
        <w:rPr>
          <w:b/>
          <w:color w:val="7030A0"/>
        </w:rPr>
        <w:t>s</w:t>
      </w:r>
      <w:r w:rsidRPr="00A82755">
        <w:rPr>
          <w:b/>
          <w:color w:val="7030A0"/>
        </w:rPr>
        <w:t>tress risk assessment/wellness action plan:</w:t>
      </w:r>
      <w:r w:rsidRPr="00A82755">
        <w:rPr>
          <w:color w:val="7030A0"/>
        </w:rPr>
        <w:t xml:space="preserve"> </w:t>
      </w:r>
      <w:r>
        <w:t xml:space="preserve">This is a specific </w:t>
      </w:r>
      <w:r w:rsidRPr="0013068F">
        <w:t xml:space="preserve">risk assessment </w:t>
      </w:r>
      <w:r>
        <w:t xml:space="preserve">looking at the key areas within the work environment which can cause stress. It can help you </w:t>
      </w:r>
      <w:r w:rsidRPr="00717A15">
        <w:t>identify the risks and decide what changes you may need to make to protect and support your employee.</w:t>
      </w:r>
      <w:r w:rsidR="00717A15">
        <w:t xml:space="preserve"> See the </w:t>
      </w:r>
      <w:hyperlink r:id="rId20" w:history="1">
        <w:r w:rsidR="00717A15" w:rsidRPr="00BE2AB8">
          <w:rPr>
            <w:rStyle w:val="Hyperlink"/>
            <w:u w:val="none"/>
          </w:rPr>
          <w:t>HWL website</w:t>
        </w:r>
      </w:hyperlink>
      <w:r w:rsidR="00717A15">
        <w:t xml:space="preserve"> fo</w:t>
      </w:r>
      <w:r w:rsidR="00717A15" w:rsidRPr="00BE2AB8">
        <w:t>r more informa</w:t>
      </w:r>
      <w:r w:rsidR="00717A15">
        <w:t>tion on managing stress at work.</w:t>
      </w:r>
    </w:p>
    <w:p w14:paraId="513FE5BA" w14:textId="77777777" w:rsidR="00124DB9" w:rsidRDefault="00124DB9" w:rsidP="00BE2AB8">
      <w:pPr>
        <w:spacing w:after="0"/>
      </w:pPr>
    </w:p>
    <w:p w14:paraId="3F106C5D" w14:textId="67E7F068" w:rsidR="00717A15" w:rsidRDefault="00717A15">
      <w:r>
        <w:rPr>
          <w:b/>
          <w:color w:val="7030A0"/>
        </w:rPr>
        <w:t xml:space="preserve">Wellness action plan: </w:t>
      </w:r>
      <w:r>
        <w:t>Starting a conversation about mental health does not have to be difficult. Wellness action plans (WAPs) are practical tools to support individuals with managing their own mental health at work and</w:t>
      </w:r>
      <w:r w:rsidR="00124DB9">
        <w:t>,</w:t>
      </w:r>
      <w:r>
        <w:t xml:space="preserve"> if shared</w:t>
      </w:r>
      <w:r w:rsidR="00124DB9">
        <w:t>,</w:t>
      </w:r>
      <w:r>
        <w:t xml:space="preserve"> can help managers understand what support is required. </w:t>
      </w:r>
      <w:r w:rsidR="00AA0E6E">
        <w:t xml:space="preserve">You can </w:t>
      </w:r>
      <w:r w:rsidRPr="00BE2AB8">
        <w:t xml:space="preserve">use these </w:t>
      </w:r>
      <w:hyperlink r:id="rId21" w:history="1">
        <w:r w:rsidRPr="00BE2AB8">
          <w:rPr>
            <w:rStyle w:val="Hyperlink"/>
            <w:u w:val="none"/>
          </w:rPr>
          <w:t>free tools</w:t>
        </w:r>
      </w:hyperlink>
      <w:r w:rsidR="00AA0E6E" w:rsidRPr="00BE2AB8">
        <w:t xml:space="preserve"> produced by Mind.org.</w:t>
      </w:r>
    </w:p>
    <w:p w14:paraId="3A16052F" w14:textId="77777777" w:rsidR="00054B1C" w:rsidRPr="00A82755" w:rsidRDefault="00054B1C" w:rsidP="00BE2AB8">
      <w:pPr>
        <w:pStyle w:val="Heading2"/>
      </w:pPr>
      <w:r w:rsidRPr="00A82755">
        <w:t>Requirements for return</w:t>
      </w:r>
      <w:r>
        <w:t>ing</w:t>
      </w:r>
      <w:r w:rsidRPr="00A82755">
        <w:t xml:space="preserve"> to work </w:t>
      </w:r>
    </w:p>
    <w:p w14:paraId="79D1B370" w14:textId="52FAF9B0" w:rsidR="00054B1C" w:rsidRPr="00A82755" w:rsidRDefault="00054B1C" w:rsidP="00054B1C">
      <w:pPr>
        <w:spacing w:before="240" w:after="0"/>
      </w:pPr>
      <w:r w:rsidRPr="00A82755">
        <w:rPr>
          <w:b/>
          <w:color w:val="7030A0"/>
        </w:rPr>
        <w:t>Co</w:t>
      </w:r>
      <w:r>
        <w:rPr>
          <w:b/>
          <w:color w:val="7030A0"/>
        </w:rPr>
        <w:t>m</w:t>
      </w:r>
      <w:r w:rsidRPr="00A82755">
        <w:rPr>
          <w:b/>
          <w:color w:val="7030A0"/>
        </w:rPr>
        <w:t>pletely segregated/separated:</w:t>
      </w:r>
      <w:r w:rsidRPr="00A82755">
        <w:rPr>
          <w:color w:val="7030A0"/>
        </w:rPr>
        <w:t xml:space="preserve"> </w:t>
      </w:r>
      <w:r w:rsidRPr="004376AE">
        <w:t>Thinking of the job role and the logistics within the work environment</w:t>
      </w:r>
      <w:r w:rsidR="00124DB9">
        <w:t>,</w:t>
      </w:r>
      <w:r w:rsidRPr="004376AE">
        <w:t xml:space="preserve"> are you able to separate staff from each other or from members of the public or others who visit the premises</w:t>
      </w:r>
      <w:r w:rsidR="00124DB9">
        <w:t>?</w:t>
      </w:r>
      <w:r w:rsidRPr="004376AE">
        <w:t xml:space="preserve"> This might mean you need to put in </w:t>
      </w:r>
      <w:r w:rsidR="00561F23" w:rsidRPr="00561F23">
        <w:t xml:space="preserve">clear acrylic </w:t>
      </w:r>
      <w:r>
        <w:t>screens</w:t>
      </w:r>
      <w:r w:rsidRPr="004376AE">
        <w:t xml:space="preserve"> to separate your staff fr</w:t>
      </w:r>
      <w:r>
        <w:t>o</w:t>
      </w:r>
      <w:r w:rsidRPr="004376AE">
        <w:t>m members of the public or each other</w:t>
      </w:r>
      <w:r>
        <w:t>.</w:t>
      </w:r>
      <w:r w:rsidR="00AA0E6E">
        <w:t xml:space="preserve"> See the HWL </w:t>
      </w:r>
      <w:hyperlink r:id="rId22" w:history="1">
        <w:r w:rsidR="00AA0E6E" w:rsidRPr="00BE2AB8">
          <w:rPr>
            <w:rStyle w:val="Hyperlink"/>
            <w:u w:val="none"/>
          </w:rPr>
          <w:t>risk assessment guidance</w:t>
        </w:r>
      </w:hyperlink>
      <w:r w:rsidR="00AA0E6E" w:rsidRPr="00AA0E6E">
        <w:t xml:space="preserve"> for</w:t>
      </w:r>
      <w:r w:rsidR="00AA0E6E">
        <w:t xml:space="preserve"> more information.</w:t>
      </w:r>
    </w:p>
    <w:p w14:paraId="7CDDC7F2" w14:textId="77777777" w:rsidR="00054B1C" w:rsidRPr="004376AE" w:rsidRDefault="00054B1C" w:rsidP="00054B1C">
      <w:pPr>
        <w:spacing w:line="240" w:lineRule="auto"/>
      </w:pPr>
    </w:p>
    <w:p w14:paraId="634C7D48" w14:textId="176CD5B7" w:rsidR="00054B1C" w:rsidRPr="00A82755" w:rsidRDefault="00054B1C" w:rsidP="00054B1C">
      <w:pPr>
        <w:spacing w:after="0"/>
      </w:pPr>
      <w:r w:rsidRPr="00A82755">
        <w:rPr>
          <w:b/>
          <w:color w:val="7030A0"/>
        </w:rPr>
        <w:t>Physical distancing:</w:t>
      </w:r>
      <w:r w:rsidRPr="00A82755">
        <w:rPr>
          <w:color w:val="7030A0"/>
        </w:rPr>
        <w:t xml:space="preserve"> </w:t>
      </w:r>
      <w:r w:rsidRPr="004376AE">
        <w:t xml:space="preserve">Can you allow </w:t>
      </w:r>
      <w:r w:rsidR="00561F23">
        <w:t>for social distancing of 2 metre</w:t>
      </w:r>
      <w:r w:rsidRPr="004376AE">
        <w:t xml:space="preserve">s per member of staff? This might mean you have to change the </w:t>
      </w:r>
      <w:r w:rsidR="00561F23">
        <w:t>entrances to</w:t>
      </w:r>
      <w:r>
        <w:t xml:space="preserve"> and exits</w:t>
      </w:r>
      <w:r w:rsidRPr="004376AE">
        <w:t xml:space="preserve"> fro</w:t>
      </w:r>
      <w:r w:rsidR="00124DB9">
        <w:t>m the building, implement a one-</w:t>
      </w:r>
      <w:r w:rsidRPr="004376AE">
        <w:t>way system,</w:t>
      </w:r>
      <w:r>
        <w:t xml:space="preserve"> and</w:t>
      </w:r>
      <w:r w:rsidRPr="004376AE">
        <w:t xml:space="preserve"> look at how many people can be in a certain area</w:t>
      </w:r>
      <w:r>
        <w:t xml:space="preserve"> (</w:t>
      </w:r>
      <w:r w:rsidRPr="004376AE">
        <w:t>e.g. the canteen</w:t>
      </w:r>
      <w:r>
        <w:t>)</w:t>
      </w:r>
      <w:r w:rsidRPr="004376AE">
        <w:t xml:space="preserve"> at any one time. This list is not exhaustive and you can find more information </w:t>
      </w:r>
      <w:r w:rsidR="00AA0E6E">
        <w:t xml:space="preserve">on the </w:t>
      </w:r>
      <w:hyperlink r:id="rId23" w:history="1">
        <w:r w:rsidR="00AA0E6E" w:rsidRPr="00BE2AB8">
          <w:rPr>
            <w:rStyle w:val="Hyperlink"/>
            <w:u w:val="none"/>
          </w:rPr>
          <w:t>Scottish Government</w:t>
        </w:r>
      </w:hyperlink>
      <w:r w:rsidR="00124DB9">
        <w:t xml:space="preserve"> </w:t>
      </w:r>
      <w:r w:rsidR="00AA0E6E" w:rsidRPr="00AA0E6E">
        <w:t xml:space="preserve">and </w:t>
      </w:r>
      <w:hyperlink r:id="rId24" w:history="1">
        <w:r w:rsidR="00AA0E6E" w:rsidRPr="00BE2AB8">
          <w:rPr>
            <w:rStyle w:val="Hyperlink"/>
            <w:u w:val="none"/>
          </w:rPr>
          <w:t xml:space="preserve">NHS inform </w:t>
        </w:r>
        <w:r w:rsidR="00AA0E6E" w:rsidRPr="00BE2AB8">
          <w:rPr>
            <w:rStyle w:val="Hyperlink"/>
            <w:color w:val="auto"/>
            <w:u w:val="none"/>
          </w:rPr>
          <w:t>website</w:t>
        </w:r>
      </w:hyperlink>
      <w:r w:rsidR="00124DB9">
        <w:t>s</w:t>
      </w:r>
      <w:r w:rsidR="00AA0E6E" w:rsidRPr="00AA0E6E">
        <w:t>.</w:t>
      </w:r>
    </w:p>
    <w:p w14:paraId="086F226E" w14:textId="77777777" w:rsidR="00054B1C" w:rsidRPr="00A82755" w:rsidRDefault="00054B1C" w:rsidP="00054B1C">
      <w:pPr>
        <w:spacing w:line="240" w:lineRule="auto"/>
        <w:rPr>
          <w:color w:val="7030A0"/>
        </w:rPr>
      </w:pPr>
    </w:p>
    <w:p w14:paraId="2A887F53" w14:textId="1230D541" w:rsidR="00054B1C" w:rsidRPr="004376AE" w:rsidRDefault="00054B1C" w:rsidP="00054B1C">
      <w:pPr>
        <w:spacing w:after="0"/>
      </w:pPr>
      <w:r w:rsidRPr="00A82755">
        <w:rPr>
          <w:b/>
          <w:color w:val="7030A0"/>
        </w:rPr>
        <w:lastRenderedPageBreak/>
        <w:t>Additional personal protective equipment (PPE) for COVID-19:</w:t>
      </w:r>
      <w:r w:rsidRPr="00A82755">
        <w:rPr>
          <w:color w:val="7030A0"/>
        </w:rPr>
        <w:t xml:space="preserve"> </w:t>
      </w:r>
      <w:r w:rsidRPr="004376AE">
        <w:t>When considering what PPE is needed you need to c</w:t>
      </w:r>
      <w:r w:rsidRPr="00983C2D">
        <w:t xml:space="preserve">onsider the job role and the risk assessment. It is also important that all staff using PPE know how to use it properly and </w:t>
      </w:r>
      <w:r w:rsidRPr="004376AE">
        <w:t xml:space="preserve">remove it safely. They should also know how to store it correctly and how to request replacements. See Health and Safety Executive for </w:t>
      </w:r>
      <w:hyperlink r:id="rId25" w:history="1">
        <w:r w:rsidRPr="00A82755">
          <w:rPr>
            <w:rStyle w:val="Hyperlink"/>
            <w:u w:val="none"/>
          </w:rPr>
          <w:t>general PPE guidance</w:t>
        </w:r>
      </w:hyperlink>
      <w:r w:rsidRPr="004376AE">
        <w:t xml:space="preserve"> and for </w:t>
      </w:r>
      <w:hyperlink r:id="rId26" w:history="1">
        <w:r w:rsidRPr="00A82755">
          <w:rPr>
            <w:rStyle w:val="Hyperlink"/>
            <w:u w:val="none"/>
          </w:rPr>
          <w:t>guidance on face masks</w:t>
        </w:r>
      </w:hyperlink>
      <w:r w:rsidRPr="004376AE">
        <w:t>.</w:t>
      </w:r>
      <w:r w:rsidR="00AA0E6E">
        <w:t xml:space="preserve"> </w:t>
      </w:r>
      <w:r w:rsidR="00AA0E6E" w:rsidRPr="00AA0E6E">
        <w:t xml:space="preserve">Also, you can go to </w:t>
      </w:r>
      <w:r w:rsidR="00AA0E6E" w:rsidRPr="00BE2AB8">
        <w:t xml:space="preserve">the </w:t>
      </w:r>
      <w:hyperlink r:id="rId27" w:history="1">
        <w:r w:rsidR="00AA0E6E" w:rsidRPr="00BE2AB8">
          <w:rPr>
            <w:rStyle w:val="Hyperlink"/>
            <w:u w:val="none"/>
          </w:rPr>
          <w:t>b</w:t>
        </w:r>
        <w:r w:rsidR="00124DB9" w:rsidRPr="00BE2AB8">
          <w:rPr>
            <w:rStyle w:val="Hyperlink"/>
            <w:u w:val="none"/>
          </w:rPr>
          <w:t>reathing s</w:t>
        </w:r>
        <w:r w:rsidR="00AA0E6E" w:rsidRPr="00BE2AB8">
          <w:rPr>
            <w:rStyle w:val="Hyperlink"/>
            <w:u w:val="none"/>
          </w:rPr>
          <w:t>ection</w:t>
        </w:r>
      </w:hyperlink>
      <w:r w:rsidR="00AA0E6E" w:rsidRPr="00BE2AB8">
        <w:t xml:space="preserve"> of the HWL website to learn more about respiratory protection and our</w:t>
      </w:r>
      <w:r w:rsidR="00AA0E6E">
        <w:t xml:space="preserve"> respiratory protective equipment</w:t>
      </w:r>
      <w:r w:rsidR="00AA0E6E" w:rsidRPr="00BE2AB8">
        <w:t xml:space="preserve"> selector.</w:t>
      </w:r>
    </w:p>
    <w:p w14:paraId="518950D1" w14:textId="77777777" w:rsidR="00054B1C" w:rsidRPr="00A82755" w:rsidRDefault="00054B1C" w:rsidP="00054B1C">
      <w:pPr>
        <w:spacing w:line="240" w:lineRule="auto"/>
      </w:pPr>
    </w:p>
    <w:p w14:paraId="1BEE4E93" w14:textId="1A883556" w:rsidR="00054B1C" w:rsidRPr="00A82755" w:rsidRDefault="00054B1C" w:rsidP="00054B1C">
      <w:pPr>
        <w:spacing w:after="0"/>
      </w:pPr>
      <w:r w:rsidRPr="00A82755">
        <w:rPr>
          <w:b/>
          <w:color w:val="7030A0"/>
        </w:rPr>
        <w:t>Combination of working from home/in workplace:</w:t>
      </w:r>
      <w:r w:rsidRPr="00A82755">
        <w:rPr>
          <w:color w:val="7030A0"/>
        </w:rPr>
        <w:t xml:space="preserve"> </w:t>
      </w:r>
      <w:r w:rsidRPr="004376AE">
        <w:t>It might be useful to reduce working from home and</w:t>
      </w:r>
      <w:r>
        <w:t xml:space="preserve"> gradually</w:t>
      </w:r>
      <w:r w:rsidR="00561F23">
        <w:t xml:space="preserve"> increase</w:t>
      </w:r>
      <w:r w:rsidRPr="004376AE">
        <w:t xml:space="preserve"> being in the workplace over a period of time. This can work as a stand-alone measure or can be as part of a suite of measures to help get your employees back to work.</w:t>
      </w:r>
    </w:p>
    <w:p w14:paraId="500911CB" w14:textId="77777777" w:rsidR="00A74AFF" w:rsidRDefault="00A74AFF" w:rsidP="00BE2AB8">
      <w:pPr>
        <w:rPr>
          <w:b/>
          <w:color w:val="7030A0"/>
        </w:rPr>
      </w:pPr>
    </w:p>
    <w:p w14:paraId="02557A73" w14:textId="0BAD2749" w:rsidR="00466A68" w:rsidRDefault="00054B1C" w:rsidP="00BE2AB8">
      <w:r w:rsidRPr="00A82755">
        <w:rPr>
          <w:b/>
          <w:color w:val="7030A0"/>
        </w:rPr>
        <w:t>Working from home:</w:t>
      </w:r>
      <w:r w:rsidRPr="00A82755">
        <w:rPr>
          <w:color w:val="7030A0"/>
        </w:rPr>
        <w:t xml:space="preserve"> </w:t>
      </w:r>
      <w:r w:rsidR="00466A68">
        <w:t xml:space="preserve">Working from home is still recommended where </w:t>
      </w:r>
      <w:r w:rsidR="00561F23">
        <w:t xml:space="preserve">it is </w:t>
      </w:r>
      <w:r w:rsidR="00466A68">
        <w:t>possible to do so. However, it is important that</w:t>
      </w:r>
      <w:r w:rsidR="00561F23">
        <w:t xml:space="preserve"> you review</w:t>
      </w:r>
      <w:r w:rsidR="00466A68">
        <w:t xml:space="preserve"> the Scottish Government Route Map out of Lockdown to understand the stages. </w:t>
      </w:r>
    </w:p>
    <w:p w14:paraId="5ED572CF" w14:textId="588EF3BD" w:rsidR="00466A68" w:rsidRDefault="00466A68" w:rsidP="00BE2AB8">
      <w:r>
        <w:t>Employees may need extra support to adjust to home working. It is important to think about individual employee needs by considering the following. Employees have a responsibilit</w:t>
      </w:r>
      <w:r w:rsidR="00194370">
        <w:t>y to look after themselves while</w:t>
      </w:r>
      <w:r>
        <w:t xml:space="preserve"> home working. They should keep in regular contact with their manager to communicate their needs and working arrangements. Employees should factor in breaks away from their workspace and ensure that they are taking mo</w:t>
      </w:r>
      <w:r w:rsidR="00CB77BA">
        <w:t xml:space="preserve">vement breaks throughout the day. They should also make sure they </w:t>
      </w:r>
      <w:r>
        <w:t>are allowing time to rest, eat and drink.</w:t>
      </w:r>
    </w:p>
    <w:p w14:paraId="3DA25960" w14:textId="47D11D6C" w:rsidR="00466A68" w:rsidRDefault="00466A68" w:rsidP="00BE2AB8">
      <w:r>
        <w:t>Encourage your employees to work their set hours that have been agreed and spend time doing things that they enjoy</w:t>
      </w:r>
      <w:r w:rsidR="00194370">
        <w:t>. This will</w:t>
      </w:r>
      <w:r>
        <w:t xml:space="preserve"> promote a healthy work–life balance. They can visit </w:t>
      </w:r>
      <w:hyperlink r:id="rId28" w:history="1">
        <w:r w:rsidRPr="00BE2AB8">
          <w:rPr>
            <w:rStyle w:val="Hyperlink"/>
            <w:u w:val="none"/>
          </w:rPr>
          <w:t>Clear Your Head</w:t>
        </w:r>
      </w:hyperlink>
      <w:r>
        <w:t xml:space="preserve"> for ideas about how they can keep moving, create a routine, find things they enjoy and keep connected with friends and family.</w:t>
      </w:r>
    </w:p>
    <w:p w14:paraId="207426B7" w14:textId="4D799951" w:rsidR="00A74AFF" w:rsidRDefault="00466A68" w:rsidP="00BE2AB8">
      <w:pPr>
        <w:spacing w:after="0"/>
      </w:pPr>
      <w:r w:rsidRPr="000A5D2D">
        <w:t>Maintaining communication</w:t>
      </w:r>
      <w:r w:rsidR="00194370" w:rsidRPr="00BE2AB8">
        <w:t xml:space="preserve"> i</w:t>
      </w:r>
      <w:r w:rsidRPr="000A5D2D">
        <w:t xml:space="preserve">s </w:t>
      </w:r>
      <w:r w:rsidRPr="00194370">
        <w:t xml:space="preserve">key </w:t>
      </w:r>
      <w:r>
        <w:t>to make sure those who are unable to return can keep in touch with managers and colleagues for business continuity and for the benefits of social interaction.</w:t>
      </w:r>
    </w:p>
    <w:p w14:paraId="229873E4" w14:textId="3F038A90" w:rsidR="00466A68" w:rsidRDefault="00A74AFF" w:rsidP="00BE2AB8">
      <w:pPr>
        <w:rPr>
          <w:sz w:val="14"/>
          <w:szCs w:val="14"/>
        </w:rPr>
      </w:pPr>
      <w:r w:rsidRPr="00BE2AB8">
        <w:rPr>
          <w:b/>
        </w:rPr>
        <w:lastRenderedPageBreak/>
        <w:t>Ensuring safe working practice</w:t>
      </w:r>
      <w:r w:rsidR="000A5D2D">
        <w:rPr>
          <w:b/>
        </w:rPr>
        <w:t xml:space="preserve">: </w:t>
      </w:r>
      <w:r w:rsidR="000A5D2D" w:rsidRPr="00BE2AB8">
        <w:t>This</w:t>
      </w:r>
      <w:r w:rsidRPr="000A5D2D">
        <w:t xml:space="preserve"> </w:t>
      </w:r>
      <w:r w:rsidRPr="00124DB9">
        <w:t xml:space="preserve">is important </w:t>
      </w:r>
      <w:r w:rsidR="00466A68" w:rsidRPr="00124DB9">
        <w:t xml:space="preserve">to ensure the provision of equipment and the correct advice and </w:t>
      </w:r>
      <w:r w:rsidR="00466A68">
        <w:t xml:space="preserve">support in relation to </w:t>
      </w:r>
      <w:r w:rsidR="00561F23">
        <w:t>d</w:t>
      </w:r>
      <w:r w:rsidR="00466A68">
        <w:t xml:space="preserve">isplay </w:t>
      </w:r>
      <w:r w:rsidR="00561F23">
        <w:t>s</w:t>
      </w:r>
      <w:r w:rsidR="00466A68">
        <w:t xml:space="preserve">creen </w:t>
      </w:r>
      <w:r w:rsidR="00561F23">
        <w:t>equipment (DSE). T</w:t>
      </w:r>
      <w:r w:rsidR="00466A68">
        <w:t>hose with pre</w:t>
      </w:r>
      <w:r>
        <w:t>-</w:t>
      </w:r>
      <w:r w:rsidR="00466A68">
        <w:t>existing health conditions</w:t>
      </w:r>
      <w:r w:rsidR="00194370">
        <w:t>,</w:t>
      </w:r>
      <w:r w:rsidR="00466A68">
        <w:t xml:space="preserve"> such as</w:t>
      </w:r>
      <w:r w:rsidR="00194370">
        <w:t xml:space="preserve"> those</w:t>
      </w:r>
      <w:r w:rsidR="00466A68">
        <w:t xml:space="preserve"> linked with muscle bones</w:t>
      </w:r>
      <w:r>
        <w:t xml:space="preserve"> and joints, otherwise known as musculoskeletal</w:t>
      </w:r>
      <w:r w:rsidR="00194370">
        <w:t>,</w:t>
      </w:r>
      <w:r>
        <w:t xml:space="preserve"> should be</w:t>
      </w:r>
      <w:r w:rsidR="00466A68">
        <w:t xml:space="preserve"> giv</w:t>
      </w:r>
      <w:r>
        <w:t>en</w:t>
      </w:r>
      <w:r w:rsidR="00466A68">
        <w:t xml:space="preserve"> special consideration. </w:t>
      </w:r>
      <w:r>
        <w:t xml:space="preserve">See the </w:t>
      </w:r>
      <w:hyperlink r:id="rId29" w:history="1">
        <w:r w:rsidRPr="00BE2AB8">
          <w:rPr>
            <w:rStyle w:val="Hyperlink"/>
            <w:u w:val="none"/>
          </w:rPr>
          <w:t>Health and Safety Executive website</w:t>
        </w:r>
      </w:hyperlink>
      <w:r>
        <w:t xml:space="preserve"> for more information.</w:t>
      </w:r>
    </w:p>
    <w:p w14:paraId="786C5C4D" w14:textId="216C4481" w:rsidR="00466A68" w:rsidRPr="00194370" w:rsidRDefault="00466A68" w:rsidP="00BE2AB8">
      <w:pPr>
        <w:rPr>
          <w:sz w:val="14"/>
          <w:szCs w:val="14"/>
        </w:rPr>
      </w:pPr>
      <w:r w:rsidRPr="00BE2AB8">
        <w:rPr>
          <w:b/>
        </w:rPr>
        <w:t xml:space="preserve">Mental </w:t>
      </w:r>
      <w:r w:rsidR="00561F23">
        <w:rPr>
          <w:b/>
        </w:rPr>
        <w:t>h</w:t>
      </w:r>
      <w:r w:rsidRPr="00BE2AB8">
        <w:rPr>
          <w:b/>
        </w:rPr>
        <w:t>ealth and wellbeing</w:t>
      </w:r>
      <w:r w:rsidR="00A74AFF" w:rsidRPr="00BE2AB8">
        <w:rPr>
          <w:b/>
        </w:rPr>
        <w:t xml:space="preserve">: </w:t>
      </w:r>
      <w:r w:rsidR="00A74AFF" w:rsidRPr="00194370">
        <w:rPr>
          <w:bCs/>
        </w:rPr>
        <w:t>It is</w:t>
      </w:r>
      <w:r w:rsidRPr="00194370">
        <w:t xml:space="preserve"> important </w:t>
      </w:r>
      <w:r w:rsidR="00A74AFF">
        <w:t xml:space="preserve">that we all recognise how COVID-19 </w:t>
      </w:r>
      <w:r>
        <w:t>restrictions may have</w:t>
      </w:r>
      <w:r w:rsidR="00A74AFF">
        <w:t xml:space="preserve"> affected our mental health </w:t>
      </w:r>
      <w:r>
        <w:t>and ensure that we are taking care of ourselves and our colleagues. If you manage people</w:t>
      </w:r>
      <w:r w:rsidR="00A74AFF">
        <w:t>,</w:t>
      </w:r>
      <w:r>
        <w:t xml:space="preserve"> you might be worried about how you can fully support your team. </w:t>
      </w:r>
      <w:r w:rsidR="00A74AFF">
        <w:t xml:space="preserve">See the </w:t>
      </w:r>
      <w:hyperlink r:id="rId30" w:history="1">
        <w:r w:rsidR="00A74AFF" w:rsidRPr="00BE2AB8">
          <w:rPr>
            <w:rStyle w:val="Hyperlink"/>
            <w:u w:val="none"/>
          </w:rPr>
          <w:t>HWL website</w:t>
        </w:r>
      </w:hyperlink>
      <w:r w:rsidR="00A74AFF">
        <w:t xml:space="preserve"> for more information </w:t>
      </w:r>
      <w:r w:rsidR="00A74AFF" w:rsidRPr="00194370">
        <w:t>about mental health.</w:t>
      </w:r>
    </w:p>
    <w:p w14:paraId="57A41741" w14:textId="20A635D2" w:rsidR="00A74AFF" w:rsidRDefault="00466A68" w:rsidP="00BE2AB8">
      <w:r w:rsidRPr="00BE2AB8">
        <w:rPr>
          <w:b/>
        </w:rPr>
        <w:t>Financial worries:</w:t>
      </w:r>
      <w:r w:rsidRPr="00194370">
        <w:t xml:space="preserve"> Employees </w:t>
      </w:r>
      <w:r>
        <w:t>may be worried about their fi</w:t>
      </w:r>
      <w:r w:rsidR="00A74AFF">
        <w:t xml:space="preserve">nances during this time. The </w:t>
      </w:r>
      <w:hyperlink r:id="rId31" w:history="1">
        <w:r w:rsidR="00A74AFF" w:rsidRPr="00BE2AB8">
          <w:rPr>
            <w:rStyle w:val="Hyperlink"/>
            <w:u w:val="none"/>
          </w:rPr>
          <w:t>Money Advice Service</w:t>
        </w:r>
      </w:hyperlink>
      <w:r>
        <w:t xml:space="preserve"> can </w:t>
      </w:r>
      <w:r w:rsidR="00A74AFF">
        <w:t xml:space="preserve">give </w:t>
      </w:r>
      <w:r>
        <w:t>information</w:t>
      </w:r>
      <w:r w:rsidR="00A74AFF">
        <w:t xml:space="preserve"> to</w:t>
      </w:r>
      <w:r>
        <w:t xml:space="preserve"> help wi</w:t>
      </w:r>
      <w:r w:rsidR="00A74AFF">
        <w:t>th finances, rights to sick pay</w:t>
      </w:r>
      <w:r>
        <w:t xml:space="preserve"> and changes to claiming benefits. </w:t>
      </w:r>
      <w:hyperlink r:id="rId32" w:history="1">
        <w:r w:rsidR="00A74AFF" w:rsidRPr="00BE2AB8">
          <w:rPr>
            <w:rStyle w:val="Hyperlink"/>
            <w:u w:val="none"/>
          </w:rPr>
          <w:t>Citizens Advice Scotland</w:t>
        </w:r>
      </w:hyperlink>
      <w:r w:rsidR="00A74AFF">
        <w:t xml:space="preserve"> also provides </w:t>
      </w:r>
      <w:r w:rsidR="00561F23">
        <w:t>similar support.</w:t>
      </w:r>
    </w:p>
    <w:p w14:paraId="2EE42953" w14:textId="2F80CC12" w:rsidR="00054B1C" w:rsidRDefault="00466A68" w:rsidP="00BE2AB8">
      <w:r w:rsidRPr="00BE2AB8">
        <w:rPr>
          <w:b/>
        </w:rPr>
        <w:t>Caring responsibilities</w:t>
      </w:r>
      <w:r w:rsidR="00A74AFF" w:rsidRPr="00BE2AB8">
        <w:rPr>
          <w:b/>
        </w:rPr>
        <w:t>:</w:t>
      </w:r>
      <w:r w:rsidRPr="00BE2AB8">
        <w:rPr>
          <w:b/>
        </w:rPr>
        <w:t xml:space="preserve"> </w:t>
      </w:r>
      <w:r w:rsidRPr="00194370">
        <w:t>If emp</w:t>
      </w:r>
      <w:r w:rsidR="00A74AFF" w:rsidRPr="00194370">
        <w:t>loyees</w:t>
      </w:r>
      <w:r w:rsidR="00A74AFF">
        <w:t xml:space="preserve"> have a caring role while </w:t>
      </w:r>
      <w:r>
        <w:t xml:space="preserve">working during </w:t>
      </w:r>
      <w:r w:rsidR="00A74AFF">
        <w:t xml:space="preserve">the </w:t>
      </w:r>
      <w:r>
        <w:t>COVID</w:t>
      </w:r>
      <w:r w:rsidR="00A74AFF">
        <w:t>-19 pandemic,</w:t>
      </w:r>
      <w:r>
        <w:t xml:space="preserve"> they should let you know. You may need to be able to agree a more flexible home working arrangement</w:t>
      </w:r>
      <w:r w:rsidR="00A74AFF">
        <w:t>,</w:t>
      </w:r>
      <w:r>
        <w:t xml:space="preserve"> such as working different hours</w:t>
      </w:r>
      <w:r w:rsidR="00194370">
        <w:t>,</w:t>
      </w:r>
      <w:r>
        <w:t xml:space="preserve"> and adjusting targets and deadlines. </w:t>
      </w:r>
      <w:hyperlink r:id="rId33" w:history="1">
        <w:r w:rsidRPr="00BE2AB8">
          <w:rPr>
            <w:rStyle w:val="Hyperlink"/>
            <w:u w:val="none"/>
          </w:rPr>
          <w:t>Parent Club</w:t>
        </w:r>
      </w:hyperlink>
      <w:r w:rsidRPr="00A74AFF">
        <w:t xml:space="preserve"> </w:t>
      </w:r>
      <w:r w:rsidR="00A74AFF">
        <w:t xml:space="preserve">has a </w:t>
      </w:r>
      <w:r>
        <w:t>coronavirus section containing lots of information to help</w:t>
      </w:r>
      <w:r w:rsidR="00A74AFF">
        <w:t xml:space="preserve"> parents cope during this time.</w:t>
      </w:r>
    </w:p>
    <w:p w14:paraId="236B7F6D" w14:textId="77777777" w:rsidR="00561F23" w:rsidRPr="004376AE" w:rsidRDefault="00561F23" w:rsidP="00BE2AB8">
      <w:pPr>
        <w:spacing w:after="0"/>
      </w:pPr>
    </w:p>
    <w:p w14:paraId="02121F56" w14:textId="7F057E10" w:rsidR="00054B1C" w:rsidRDefault="00054B1C" w:rsidP="00054B1C">
      <w:pPr>
        <w:spacing w:after="0"/>
      </w:pPr>
      <w:r w:rsidRPr="00A82755">
        <w:rPr>
          <w:b/>
          <w:color w:val="7030A0"/>
        </w:rPr>
        <w:t>Phased return to work:</w:t>
      </w:r>
      <w:r w:rsidRPr="00A82755">
        <w:rPr>
          <w:color w:val="7030A0"/>
        </w:rPr>
        <w:t xml:space="preserve"> </w:t>
      </w:r>
      <w:r w:rsidRPr="004376AE">
        <w:t>There is no prescri</w:t>
      </w:r>
      <w:r w:rsidRPr="00B910A0">
        <w:t>ptive way to carry out a phased return to work</w:t>
      </w:r>
      <w:r>
        <w:t xml:space="preserve"> – w</w:t>
      </w:r>
      <w:r w:rsidRPr="00B910A0">
        <w:t>hat work</w:t>
      </w:r>
      <w:r>
        <w:t xml:space="preserve">s </w:t>
      </w:r>
      <w:r w:rsidRPr="00B910A0">
        <w:t xml:space="preserve">for one </w:t>
      </w:r>
      <w:r>
        <w:t>might</w:t>
      </w:r>
      <w:r w:rsidRPr="00B910A0">
        <w:t xml:space="preserve"> not work for others. Consider what your workplace can accommodate and what would benefit your workforce. Some people might benefit </w:t>
      </w:r>
      <w:r w:rsidRPr="004376AE">
        <w:t xml:space="preserve">from working mornings or evening, or </w:t>
      </w:r>
      <w:r w:rsidR="00561F23">
        <w:t xml:space="preserve">in the </w:t>
      </w:r>
      <w:r w:rsidRPr="004376AE">
        <w:t>middle of the day. This might help you plan who is in the workplace at any given time and allows you to plan working patterns for everyone.</w:t>
      </w:r>
    </w:p>
    <w:p w14:paraId="0C48D2FA" w14:textId="77777777" w:rsidR="00054B1C" w:rsidRPr="00A82755" w:rsidRDefault="00054B1C" w:rsidP="00054B1C">
      <w:pPr>
        <w:spacing w:after="0"/>
      </w:pPr>
    </w:p>
    <w:p w14:paraId="60D28528" w14:textId="31646CF1" w:rsidR="00054B1C" w:rsidRPr="00555669" w:rsidRDefault="00054B1C" w:rsidP="00054B1C">
      <w:r w:rsidRPr="00555669">
        <w:rPr>
          <w:b/>
          <w:color w:val="7030A0"/>
        </w:rPr>
        <w:t>Staggered start/finish time:</w:t>
      </w:r>
      <w:r w:rsidRPr="00555669">
        <w:rPr>
          <w:color w:val="7030A0"/>
        </w:rPr>
        <w:t xml:space="preserve"> </w:t>
      </w:r>
      <w:r w:rsidRPr="00555669">
        <w:t xml:space="preserve">Having staff members start at varying times over the course of their shift allows you to better manage the staff entering and leaving the </w:t>
      </w:r>
      <w:r w:rsidRPr="00555669">
        <w:lastRenderedPageBreak/>
        <w:t>premises. It also allows you to manage the number of staff within t</w:t>
      </w:r>
      <w:r w:rsidR="00561F23">
        <w:t>he premises at any given time, allowing you to comply more easily with</w:t>
      </w:r>
      <w:r w:rsidRPr="00555669">
        <w:t xml:space="preserve"> social distancing.</w:t>
      </w:r>
    </w:p>
    <w:p w14:paraId="074B332E" w14:textId="7B4B49A4" w:rsidR="00054B1C" w:rsidRPr="00555669" w:rsidRDefault="00054B1C" w:rsidP="00054B1C">
      <w:r w:rsidRPr="00555669">
        <w:t xml:space="preserve">You might decide to implement shift patterns or staggered start and finish times as a stand-alone measure or as part of a suite of measures to protect your staff when they return to work.  </w:t>
      </w:r>
      <w:r w:rsidR="00A74AFF">
        <w:t xml:space="preserve">See the </w:t>
      </w:r>
      <w:hyperlink r:id="rId34" w:history="1">
        <w:r w:rsidR="00A74AFF" w:rsidRPr="00BE2AB8">
          <w:rPr>
            <w:rStyle w:val="Hyperlink"/>
            <w:u w:val="none"/>
          </w:rPr>
          <w:t>HWL</w:t>
        </w:r>
        <w:r w:rsidR="00341605">
          <w:rPr>
            <w:rStyle w:val="Hyperlink"/>
            <w:u w:val="none"/>
          </w:rPr>
          <w:t xml:space="preserve"> website</w:t>
        </w:r>
        <w:r w:rsidR="00A74AFF" w:rsidRPr="00BE2AB8">
          <w:rPr>
            <w:rStyle w:val="Hyperlink"/>
            <w:u w:val="none"/>
          </w:rPr>
          <w:t xml:space="preserve"> ‘hours’ section</w:t>
        </w:r>
      </w:hyperlink>
      <w:r w:rsidR="00A74AFF">
        <w:t xml:space="preserve"> for more information.</w:t>
      </w:r>
    </w:p>
    <w:p w14:paraId="6AF7263A" w14:textId="77777777" w:rsidR="00054B1C" w:rsidRPr="00A82755" w:rsidRDefault="00054B1C" w:rsidP="00054B1C">
      <w:pPr>
        <w:rPr>
          <w:color w:val="7030A0"/>
        </w:rPr>
      </w:pPr>
    </w:p>
    <w:p w14:paraId="268279F4" w14:textId="77777777" w:rsidR="00054B1C" w:rsidRPr="00A82755" w:rsidRDefault="00054B1C" w:rsidP="00054B1C">
      <w:pPr>
        <w:pStyle w:val="Heading3"/>
        <w:rPr>
          <w:rFonts w:ascii="Arial" w:hAnsi="Arial" w:cs="Arial"/>
        </w:rPr>
      </w:pPr>
    </w:p>
    <w:p w14:paraId="0D1C5422" w14:textId="77777777" w:rsidR="00DB7920" w:rsidRPr="005B767A" w:rsidRDefault="00DB7920" w:rsidP="00BE2AB8">
      <w:pPr>
        <w:pStyle w:val="Heading2"/>
      </w:pPr>
    </w:p>
    <w:p w14:paraId="1503D311" w14:textId="77777777" w:rsidR="00DB7920" w:rsidRPr="005A5493" w:rsidRDefault="00DB7920" w:rsidP="00DB7920"/>
    <w:p w14:paraId="63AFDAEC" w14:textId="798A5A43" w:rsidR="00251BD6" w:rsidRDefault="00251BD6" w:rsidP="00251BD6"/>
    <w:p w14:paraId="4AD6AAE1" w14:textId="643006AD" w:rsidR="009A74D6" w:rsidRPr="009A74D6" w:rsidRDefault="009A74D6" w:rsidP="00BE2AB8"/>
    <w:sectPr w:rsidR="009A74D6" w:rsidRPr="009A74D6" w:rsidSect="00BE2AB8">
      <w:headerReference w:type="default" r:id="rId35"/>
      <w:footerReference w:type="default" r:id="rId36"/>
      <w:headerReference w:type="first" r:id="rId37"/>
      <w:footerReference w:type="first" r:id="rId38"/>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40EF9" w14:textId="77777777" w:rsidR="00251BD6" w:rsidRDefault="00251BD6" w:rsidP="00DD26CE">
      <w:r>
        <w:separator/>
      </w:r>
    </w:p>
  </w:endnote>
  <w:endnote w:type="continuationSeparator" w:id="0">
    <w:p w14:paraId="7A83F82E" w14:textId="77777777" w:rsidR="00251BD6" w:rsidRDefault="00251BD6" w:rsidP="00DD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71D9" w14:textId="54B0D575" w:rsidR="00A30587" w:rsidRDefault="00A30587" w:rsidP="00BE2AB8">
    <w:pPr>
      <w:pStyle w:val="Footer"/>
      <w:tabs>
        <w:tab w:val="clear" w:pos="9026"/>
      </w:tabs>
      <w:ind w:left="-1418" w:right="-1440"/>
    </w:pPr>
    <w:r>
      <w:rPr>
        <w:noProof/>
        <w:lang w:eastAsia="en-GB"/>
      </w:rPr>
      <w:drawing>
        <wp:inline distT="0" distB="0" distL="0" distR="0" wp14:anchorId="1EF9B9FB" wp14:editId="12B40358">
          <wp:extent cx="7578530" cy="1254052"/>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Ls_bottom.jpg"/>
                  <pic:cNvPicPr/>
                </pic:nvPicPr>
                <pic:blipFill>
                  <a:blip r:embed="rId1">
                    <a:extLst>
                      <a:ext uri="{28A0092B-C50C-407E-A947-70E740481C1C}">
                        <a14:useLocalDpi xmlns:a14="http://schemas.microsoft.com/office/drawing/2010/main" val="0"/>
                      </a:ext>
                    </a:extLst>
                  </a:blip>
                  <a:stretch>
                    <a:fillRect/>
                  </a:stretch>
                </pic:blipFill>
                <pic:spPr>
                  <a:xfrm>
                    <a:off x="0" y="0"/>
                    <a:ext cx="7788040" cy="128872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3C56" w14:textId="6BF056CB" w:rsidR="0062480A" w:rsidRDefault="0062480A" w:rsidP="00BE2AB8">
    <w:pPr>
      <w:pStyle w:val="Footer"/>
      <w:ind w:left="-1418"/>
    </w:pPr>
    <w:r>
      <w:rPr>
        <w:noProof/>
        <w:lang w:eastAsia="en-GB"/>
      </w:rPr>
      <w:drawing>
        <wp:inline distT="0" distB="0" distL="0" distR="0" wp14:anchorId="7E3EA3A7" wp14:editId="625141A9">
          <wp:extent cx="7537033" cy="1169122"/>
          <wp:effectExtent l="0" t="0" r="6985" b="0"/>
          <wp:docPr id="35" name="Picture 35" descr="Public Health Scotland logo 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WLs_bottom.jpg"/>
                  <pic:cNvPicPr/>
                </pic:nvPicPr>
                <pic:blipFill>
                  <a:blip r:embed="rId1">
                    <a:extLst>
                      <a:ext uri="{28A0092B-C50C-407E-A947-70E740481C1C}">
                        <a14:useLocalDpi xmlns:a14="http://schemas.microsoft.com/office/drawing/2010/main" val="0"/>
                      </a:ext>
                    </a:extLst>
                  </a:blip>
                  <a:stretch>
                    <a:fillRect/>
                  </a:stretch>
                </pic:blipFill>
                <pic:spPr>
                  <a:xfrm>
                    <a:off x="0" y="0"/>
                    <a:ext cx="7642374" cy="11854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77AC" w14:textId="77777777" w:rsidR="00251BD6" w:rsidRDefault="00251BD6" w:rsidP="00251BD6">
      <w:r>
        <w:separator/>
      </w:r>
    </w:p>
  </w:footnote>
  <w:footnote w:type="continuationSeparator" w:id="0">
    <w:p w14:paraId="18858D92" w14:textId="77777777" w:rsidR="00251BD6" w:rsidRDefault="00251BD6" w:rsidP="00F7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4297" w14:textId="7B6CEC9A" w:rsidR="00251BD6" w:rsidRPr="00251BD6" w:rsidRDefault="00A30587" w:rsidP="00DD26CE">
    <w:pPr>
      <w:pStyle w:val="Header"/>
      <w:ind w:left="-1418"/>
    </w:pPr>
    <w:r w:rsidRPr="00A30587">
      <w:rPr>
        <w:noProof/>
        <w:lang w:eastAsia="en-GB"/>
      </w:rPr>
      <mc:AlternateContent>
        <mc:Choice Requires="wps">
          <w:drawing>
            <wp:anchor distT="0" distB="0" distL="114300" distR="114300" simplePos="0" relativeHeight="251659264" behindDoc="0" locked="0" layoutInCell="1" allowOverlap="1" wp14:anchorId="1024025A" wp14:editId="0349E8F5">
              <wp:simplePos x="0" y="0"/>
              <wp:positionH relativeFrom="page">
                <wp:posOffset>597584</wp:posOffset>
              </wp:positionH>
              <wp:positionV relativeFrom="paragraph">
                <wp:posOffset>339970</wp:posOffset>
              </wp:positionV>
              <wp:extent cx="4437185" cy="766689"/>
              <wp:effectExtent l="0" t="0" r="0" b="0"/>
              <wp:wrapNone/>
              <wp:docPr id="5" name="TextBox 4"/>
              <wp:cNvGraphicFramePr/>
              <a:graphic xmlns:a="http://schemas.openxmlformats.org/drawingml/2006/main">
                <a:graphicData uri="http://schemas.microsoft.com/office/word/2010/wordprocessingShape">
                  <wps:wsp>
                    <wps:cNvSpPr txBox="1"/>
                    <wps:spPr>
                      <a:xfrm>
                        <a:off x="0" y="0"/>
                        <a:ext cx="4437185" cy="766689"/>
                      </a:xfrm>
                      <a:prstGeom prst="rect">
                        <a:avLst/>
                      </a:prstGeom>
                      <a:noFill/>
                    </wps:spPr>
                    <wps:txbx>
                      <w:txbxContent>
                        <w:p w14:paraId="184DFAF8" w14:textId="3722679F" w:rsidR="00A30587" w:rsidRDefault="00A30587" w:rsidP="00BE2AB8">
                          <w:pPr>
                            <w:pStyle w:val="NormalWeb"/>
                            <w:spacing w:before="0" w:beforeAutospacing="0" w:after="0" w:afterAutospacing="0" w:line="360" w:lineRule="auto"/>
                            <w:ind w:left="426"/>
                          </w:pPr>
                          <w:r>
                            <w:rPr>
                              <w:rFonts w:ascii="Arial" w:hAnsi="Arial" w:cs="Arial"/>
                              <w:b/>
                              <w:bCs/>
                              <w:color w:val="FFFFFF" w:themeColor="background1"/>
                              <w:kern w:val="24"/>
                              <w:sz w:val="36"/>
                              <w:szCs w:val="36"/>
                            </w:rPr>
                            <w:t>1. Planning for your staff to return to the workplace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024025A" id="_x0000_t202" coordsize="21600,21600" o:spt="202" path="m,l,21600r21600,l21600,xe">
              <v:stroke joinstyle="miter"/>
              <v:path gradientshapeok="t" o:connecttype="rect"/>
            </v:shapetype>
            <v:shape id="TextBox 4" o:spid="_x0000_s1026" type="#_x0000_t202" style="position:absolute;left:0;text-align:left;margin-left:47.05pt;margin-top:26.75pt;width:349.4pt;height:6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" filled="f" stroked="f">
              <v:textbox>
                <w:txbxContent>
                  <w:p w14:paraId="184DFAF8" w14:textId="3722679F" w:rsidR="00A30587" w:rsidRDefault="00A30587" w:rsidP="00BE2AB8">
                    <w:pPr>
                      <w:pStyle w:val="NormalWeb"/>
                      <w:spacing w:before="0" w:beforeAutospacing="0" w:after="0" w:afterAutospacing="0" w:line="360" w:lineRule="auto"/>
                      <w:ind w:left="426"/>
                    </w:pPr>
                    <w:r>
                      <w:rPr>
                        <w:rFonts w:ascii="Arial" w:hAnsi="Arial" w:cs="Arial"/>
                        <w:b/>
                        <w:bCs/>
                        <w:color w:val="FFFFFF" w:themeColor="background1"/>
                        <w:kern w:val="24"/>
                        <w:sz w:val="36"/>
                        <w:szCs w:val="36"/>
                      </w:rPr>
                      <w:t>1. Planning for your staff to return to the workplace</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58F3" w14:textId="5F017D86" w:rsidR="0062480A" w:rsidRPr="00297B7B" w:rsidRDefault="0062480A" w:rsidP="00BE2AB8">
    <w:pPr>
      <w:pStyle w:val="Header"/>
      <w:ind w:left="-1418"/>
    </w:pPr>
    <w:r w:rsidRPr="00A30587">
      <w:rPr>
        <w:noProof/>
        <w:lang w:eastAsia="en-GB"/>
      </w:rPr>
      <mc:AlternateContent>
        <mc:Choice Requires="wps">
          <w:drawing>
            <wp:anchor distT="0" distB="0" distL="114300" distR="114300" simplePos="0" relativeHeight="251661312" behindDoc="0" locked="0" layoutInCell="1" allowOverlap="1" wp14:anchorId="573965FB" wp14:editId="258615D1">
              <wp:simplePos x="0" y="0"/>
              <wp:positionH relativeFrom="page">
                <wp:posOffset>694267</wp:posOffset>
              </wp:positionH>
              <wp:positionV relativeFrom="paragraph">
                <wp:posOffset>347133</wp:posOffset>
              </wp:positionV>
              <wp:extent cx="4800600" cy="905934"/>
              <wp:effectExtent l="0" t="0" r="0" b="0"/>
              <wp:wrapNone/>
              <wp:docPr id="34" name="TextBox 4"/>
              <wp:cNvGraphicFramePr/>
              <a:graphic xmlns:a="http://schemas.openxmlformats.org/drawingml/2006/main">
                <a:graphicData uri="http://schemas.microsoft.com/office/word/2010/wordprocessingShape">
                  <wps:wsp>
                    <wps:cNvSpPr txBox="1"/>
                    <wps:spPr>
                      <a:xfrm>
                        <a:off x="0" y="0"/>
                        <a:ext cx="4800600" cy="905934"/>
                      </a:xfrm>
                      <a:prstGeom prst="rect">
                        <a:avLst/>
                      </a:prstGeom>
                      <a:noFill/>
                    </wps:spPr>
                    <wps:txbx>
                      <w:txbxContent>
                        <w:p w14:paraId="4FB7F366" w14:textId="1AB672AF" w:rsidR="0062480A" w:rsidRDefault="00962BA6" w:rsidP="00BE2AB8">
                          <w:pPr>
                            <w:pStyle w:val="NormalWeb"/>
                            <w:spacing w:before="0" w:beforeAutospacing="0" w:after="0" w:afterAutospacing="0" w:line="360" w:lineRule="auto"/>
                          </w:pPr>
                          <w:r>
                            <w:rPr>
                              <w:rFonts w:ascii="Arial" w:hAnsi="Arial" w:cs="Arial"/>
                              <w:b/>
                              <w:bCs/>
                              <w:color w:val="FFFFFF" w:themeColor="background1"/>
                              <w:kern w:val="24"/>
                              <w:sz w:val="36"/>
                              <w:szCs w:val="36"/>
                            </w:rPr>
                            <w:t>COVID-19</w:t>
                          </w:r>
                          <w:r w:rsidR="00082AA7">
                            <w:rPr>
                              <w:rFonts w:ascii="Arial" w:hAnsi="Arial" w:cs="Arial"/>
                              <w:b/>
                              <w:bCs/>
                              <w:color w:val="FFFFFF" w:themeColor="background1"/>
                              <w:kern w:val="24"/>
                              <w:sz w:val="36"/>
                              <w:szCs w:val="36"/>
                            </w:rPr>
                            <w:t xml:space="preserve"> return to work form:</w:t>
                          </w:r>
                          <w:r w:rsidR="00CC297E">
                            <w:rPr>
                              <w:rFonts w:ascii="Arial" w:hAnsi="Arial" w:cs="Arial"/>
                              <w:b/>
                              <w:bCs/>
                              <w:color w:val="FFFFFF" w:themeColor="background1"/>
                              <w:kern w:val="24"/>
                              <w:sz w:val="36"/>
                              <w:szCs w:val="36"/>
                            </w:rPr>
                            <w:t xml:space="preserve"> blank </w:t>
                          </w:r>
                          <w:r w:rsidR="00082AA7">
                            <w:rPr>
                              <w:rFonts w:ascii="Arial" w:hAnsi="Arial" w:cs="Arial"/>
                              <w:b/>
                              <w:bCs/>
                              <w:color w:val="FFFFFF" w:themeColor="background1"/>
                              <w:kern w:val="24"/>
                              <w:sz w:val="36"/>
                              <w:szCs w:val="36"/>
                            </w:rPr>
                            <w:t xml:space="preserve">template </w:t>
                          </w:r>
                          <w:r w:rsidR="00CC297E">
                            <w:rPr>
                              <w:rFonts w:ascii="Arial" w:hAnsi="Arial" w:cs="Arial"/>
                              <w:b/>
                              <w:bCs/>
                              <w:color w:val="FFFFFF" w:themeColor="background1"/>
                              <w:kern w:val="24"/>
                              <w:sz w:val="36"/>
                              <w:szCs w:val="36"/>
                            </w:rPr>
                            <w:t>and definitions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73965FB" id="_x0000_t202" coordsize="21600,21600" o:spt="202" path="m,l,21600r21600,l21600,xe">
              <v:stroke joinstyle="miter"/>
              <v:path gradientshapeok="t" o:connecttype="rect"/>
            </v:shapetype>
            <v:shape id="_x0000_s1027" type="#_x0000_t202" style="position:absolute;left:0;text-align:left;margin-left:54.65pt;margin-top:27.35pt;width:378pt;height:7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" filled="f" stroked="f">
              <v:textbox>
                <w:txbxContent>
                  <w:p w14:paraId="4FB7F366" w14:textId="1AB672AF" w:rsidR="0062480A" w:rsidRDefault="00962BA6" w:rsidP="00BE2AB8">
                    <w:pPr>
                      <w:pStyle w:val="NormalWeb"/>
                      <w:spacing w:before="0" w:beforeAutospacing="0" w:after="0" w:afterAutospacing="0" w:line="360" w:lineRule="auto"/>
                    </w:pPr>
                    <w:r>
                      <w:rPr>
                        <w:rFonts w:ascii="Arial" w:hAnsi="Arial" w:cs="Arial"/>
                        <w:b/>
                        <w:bCs/>
                        <w:color w:val="FFFFFF" w:themeColor="background1"/>
                        <w:kern w:val="24"/>
                        <w:sz w:val="36"/>
                        <w:szCs w:val="36"/>
                      </w:rPr>
                      <w:t>COVID-19</w:t>
                    </w:r>
                    <w:r w:rsidR="00082AA7">
                      <w:rPr>
                        <w:rFonts w:ascii="Arial" w:hAnsi="Arial" w:cs="Arial"/>
                        <w:b/>
                        <w:bCs/>
                        <w:color w:val="FFFFFF" w:themeColor="background1"/>
                        <w:kern w:val="24"/>
                        <w:sz w:val="36"/>
                        <w:szCs w:val="36"/>
                      </w:rPr>
                      <w:t xml:space="preserve"> return to work form:</w:t>
                    </w:r>
                    <w:r w:rsidR="00CC297E">
                      <w:rPr>
                        <w:rFonts w:ascii="Arial" w:hAnsi="Arial" w:cs="Arial"/>
                        <w:b/>
                        <w:bCs/>
                        <w:color w:val="FFFFFF" w:themeColor="background1"/>
                        <w:kern w:val="24"/>
                        <w:sz w:val="36"/>
                        <w:szCs w:val="36"/>
                      </w:rPr>
                      <w:t xml:space="preserve"> blank </w:t>
                    </w:r>
                    <w:r w:rsidR="00082AA7">
                      <w:rPr>
                        <w:rFonts w:ascii="Arial" w:hAnsi="Arial" w:cs="Arial"/>
                        <w:b/>
                        <w:bCs/>
                        <w:color w:val="FFFFFF" w:themeColor="background1"/>
                        <w:kern w:val="24"/>
                        <w:sz w:val="36"/>
                        <w:szCs w:val="36"/>
                      </w:rPr>
                      <w:t xml:space="preserve">template </w:t>
                    </w:r>
                    <w:r w:rsidR="00CC297E">
                      <w:rPr>
                        <w:rFonts w:ascii="Arial" w:hAnsi="Arial" w:cs="Arial"/>
                        <w:b/>
                        <w:bCs/>
                        <w:color w:val="FFFFFF" w:themeColor="background1"/>
                        <w:kern w:val="24"/>
                        <w:sz w:val="36"/>
                        <w:szCs w:val="36"/>
                      </w:rPr>
                      <w:t>and definitions</w:t>
                    </w:r>
                  </w:p>
                </w:txbxContent>
              </v:textbox>
              <w10:wrap anchorx="page"/>
            </v:shape>
          </w:pict>
        </mc:Fallback>
      </mc:AlternateContent>
    </w:r>
    <w:r>
      <w:rPr>
        <w:noProof/>
        <w:lang w:eastAsia="en-GB"/>
      </w:rPr>
      <w:drawing>
        <wp:inline distT="0" distB="0" distL="0" distR="0" wp14:anchorId="005C8C77" wp14:editId="28E4D620">
          <wp:extent cx="7551471" cy="1493691"/>
          <wp:effectExtent l="0" t="0" r="0" b="0"/>
          <wp:docPr id="33" name="Picture 33" descr="Healthy working l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WLs_top.jpg"/>
                  <pic:cNvPicPr/>
                </pic:nvPicPr>
                <pic:blipFill>
                  <a:blip r:embed="rId1">
                    <a:extLst>
                      <a:ext uri="{28A0092B-C50C-407E-A947-70E740481C1C}">
                        <a14:useLocalDpi xmlns:a14="http://schemas.microsoft.com/office/drawing/2010/main" val="0"/>
                      </a:ext>
                    </a:extLst>
                  </a:blip>
                  <a:stretch>
                    <a:fillRect/>
                  </a:stretch>
                </pic:blipFill>
                <pic:spPr>
                  <a:xfrm>
                    <a:off x="0" y="0"/>
                    <a:ext cx="7639908" cy="1511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AF9"/>
    <w:multiLevelType w:val="hybridMultilevel"/>
    <w:tmpl w:val="FB580D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90737"/>
    <w:multiLevelType w:val="hybridMultilevel"/>
    <w:tmpl w:val="8758C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DA004D"/>
    <w:multiLevelType w:val="hybridMultilevel"/>
    <w:tmpl w:val="73CE06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75992"/>
    <w:multiLevelType w:val="hybridMultilevel"/>
    <w:tmpl w:val="F8F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E2719"/>
    <w:multiLevelType w:val="hybridMultilevel"/>
    <w:tmpl w:val="C166F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5E3F49"/>
    <w:multiLevelType w:val="hybridMultilevel"/>
    <w:tmpl w:val="A088FC5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0"/>
    <w:rsid w:val="00017434"/>
    <w:rsid w:val="00054B1C"/>
    <w:rsid w:val="00082AA7"/>
    <w:rsid w:val="000A2946"/>
    <w:rsid w:val="000A5D2D"/>
    <w:rsid w:val="00124DB9"/>
    <w:rsid w:val="0016547A"/>
    <w:rsid w:val="00194370"/>
    <w:rsid w:val="00234879"/>
    <w:rsid w:val="00251BD6"/>
    <w:rsid w:val="00297B7B"/>
    <w:rsid w:val="002F3A8B"/>
    <w:rsid w:val="0033715D"/>
    <w:rsid w:val="00341605"/>
    <w:rsid w:val="00350C12"/>
    <w:rsid w:val="00387150"/>
    <w:rsid w:val="00390503"/>
    <w:rsid w:val="004617DF"/>
    <w:rsid w:val="00466A68"/>
    <w:rsid w:val="004D6E18"/>
    <w:rsid w:val="00561F23"/>
    <w:rsid w:val="00574B91"/>
    <w:rsid w:val="0058474C"/>
    <w:rsid w:val="0062480A"/>
    <w:rsid w:val="00632C05"/>
    <w:rsid w:val="006B5C28"/>
    <w:rsid w:val="00717A15"/>
    <w:rsid w:val="00717E0E"/>
    <w:rsid w:val="00725B26"/>
    <w:rsid w:val="007869D1"/>
    <w:rsid w:val="00796E70"/>
    <w:rsid w:val="00797C17"/>
    <w:rsid w:val="008922ED"/>
    <w:rsid w:val="0090102A"/>
    <w:rsid w:val="00962BA6"/>
    <w:rsid w:val="009A62ED"/>
    <w:rsid w:val="009A74D6"/>
    <w:rsid w:val="009D7B45"/>
    <w:rsid w:val="009E62EF"/>
    <w:rsid w:val="009E7C7A"/>
    <w:rsid w:val="00A30587"/>
    <w:rsid w:val="00A66D65"/>
    <w:rsid w:val="00A74AFF"/>
    <w:rsid w:val="00AA0E6E"/>
    <w:rsid w:val="00AB7BE5"/>
    <w:rsid w:val="00B7416E"/>
    <w:rsid w:val="00B80FC0"/>
    <w:rsid w:val="00BD175B"/>
    <w:rsid w:val="00BE2AB8"/>
    <w:rsid w:val="00C056A2"/>
    <w:rsid w:val="00C626CD"/>
    <w:rsid w:val="00CB2846"/>
    <w:rsid w:val="00CB77BA"/>
    <w:rsid w:val="00CC1744"/>
    <w:rsid w:val="00CC297E"/>
    <w:rsid w:val="00D77C61"/>
    <w:rsid w:val="00D87C50"/>
    <w:rsid w:val="00D94246"/>
    <w:rsid w:val="00DB7920"/>
    <w:rsid w:val="00DD26CE"/>
    <w:rsid w:val="00DE50FD"/>
    <w:rsid w:val="00E41E75"/>
    <w:rsid w:val="00E643AD"/>
    <w:rsid w:val="00EE36F6"/>
    <w:rsid w:val="00EF0B0D"/>
    <w:rsid w:val="00F3066F"/>
    <w:rsid w:val="00F7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10BDC7"/>
  <w15:chartTrackingRefBased/>
  <w15:docId w15:val="{5F9EF6BC-09B1-4882-A399-5012C119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D6"/>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725B26"/>
    <w:pPr>
      <w:keepNext/>
      <w:keepLines/>
      <w:spacing w:before="480" w:after="0"/>
      <w:outlineLvl w:val="0"/>
    </w:pPr>
    <w:rPr>
      <w:rFonts w:eastAsiaTheme="majorEastAsia"/>
      <w:b/>
      <w:bCs/>
      <w:color w:val="7030A0"/>
      <w:sz w:val="28"/>
      <w:szCs w:val="28"/>
    </w:rPr>
  </w:style>
  <w:style w:type="paragraph" w:styleId="Heading2">
    <w:name w:val="heading 2"/>
    <w:basedOn w:val="Normal"/>
    <w:next w:val="Normal"/>
    <w:link w:val="Heading2Char"/>
    <w:uiPriority w:val="9"/>
    <w:unhideWhenUsed/>
    <w:qFormat/>
    <w:rsid w:val="00725B26"/>
    <w:pPr>
      <w:keepNext/>
      <w:keepLines/>
      <w:spacing w:before="200" w:after="240" w:line="240" w:lineRule="auto"/>
      <w:outlineLvl w:val="1"/>
    </w:pPr>
    <w:rPr>
      <w:rFonts w:eastAsiaTheme="majorEastAsia"/>
      <w:b/>
      <w:bCs/>
      <w:color w:val="7030A0"/>
      <w:sz w:val="26"/>
      <w:szCs w:val="26"/>
    </w:rPr>
  </w:style>
  <w:style w:type="paragraph" w:styleId="Heading3">
    <w:name w:val="heading 3"/>
    <w:basedOn w:val="Normal"/>
    <w:next w:val="Normal"/>
    <w:link w:val="Heading3Char"/>
    <w:uiPriority w:val="9"/>
    <w:semiHidden/>
    <w:unhideWhenUsed/>
    <w:qFormat/>
    <w:rsid w:val="00054B1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C0"/>
    <w:pPr>
      <w:ind w:left="720"/>
      <w:contextualSpacing/>
    </w:pPr>
  </w:style>
  <w:style w:type="character" w:styleId="CommentReference">
    <w:name w:val="annotation reference"/>
    <w:basedOn w:val="DefaultParagraphFont"/>
    <w:uiPriority w:val="99"/>
    <w:semiHidden/>
    <w:unhideWhenUsed/>
    <w:rsid w:val="00CB2846"/>
    <w:rPr>
      <w:sz w:val="16"/>
      <w:szCs w:val="16"/>
    </w:rPr>
  </w:style>
  <w:style w:type="paragraph" w:styleId="CommentText">
    <w:name w:val="annotation text"/>
    <w:basedOn w:val="Normal"/>
    <w:link w:val="CommentTextChar"/>
    <w:uiPriority w:val="99"/>
    <w:unhideWhenUsed/>
    <w:rsid w:val="00CB2846"/>
    <w:pPr>
      <w:spacing w:line="240" w:lineRule="auto"/>
    </w:pPr>
    <w:rPr>
      <w:sz w:val="20"/>
      <w:szCs w:val="20"/>
    </w:rPr>
  </w:style>
  <w:style w:type="character" w:customStyle="1" w:styleId="CommentTextChar">
    <w:name w:val="Comment Text Char"/>
    <w:basedOn w:val="DefaultParagraphFont"/>
    <w:link w:val="CommentText"/>
    <w:uiPriority w:val="99"/>
    <w:rsid w:val="00CB2846"/>
    <w:rPr>
      <w:sz w:val="20"/>
      <w:szCs w:val="20"/>
    </w:rPr>
  </w:style>
  <w:style w:type="paragraph" w:styleId="CommentSubject">
    <w:name w:val="annotation subject"/>
    <w:basedOn w:val="CommentText"/>
    <w:next w:val="CommentText"/>
    <w:link w:val="CommentSubjectChar"/>
    <w:uiPriority w:val="99"/>
    <w:semiHidden/>
    <w:unhideWhenUsed/>
    <w:rsid w:val="00CB2846"/>
    <w:rPr>
      <w:b/>
      <w:bCs/>
    </w:rPr>
  </w:style>
  <w:style w:type="character" w:customStyle="1" w:styleId="CommentSubjectChar">
    <w:name w:val="Comment Subject Char"/>
    <w:basedOn w:val="CommentTextChar"/>
    <w:link w:val="CommentSubject"/>
    <w:uiPriority w:val="99"/>
    <w:semiHidden/>
    <w:rsid w:val="00CB2846"/>
    <w:rPr>
      <w:b/>
      <w:bCs/>
      <w:sz w:val="20"/>
      <w:szCs w:val="20"/>
    </w:rPr>
  </w:style>
  <w:style w:type="paragraph" w:styleId="BalloonText">
    <w:name w:val="Balloon Text"/>
    <w:basedOn w:val="Normal"/>
    <w:link w:val="BalloonTextChar"/>
    <w:uiPriority w:val="99"/>
    <w:semiHidden/>
    <w:unhideWhenUsed/>
    <w:rsid w:val="00CB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46"/>
    <w:rPr>
      <w:rFonts w:ascii="Segoe UI" w:hAnsi="Segoe UI" w:cs="Segoe UI"/>
      <w:sz w:val="18"/>
      <w:szCs w:val="18"/>
    </w:rPr>
  </w:style>
  <w:style w:type="character" w:styleId="Hyperlink">
    <w:name w:val="Hyperlink"/>
    <w:basedOn w:val="DefaultParagraphFont"/>
    <w:uiPriority w:val="99"/>
    <w:unhideWhenUsed/>
    <w:rsid w:val="00574B91"/>
    <w:rPr>
      <w:color w:val="0563C1"/>
      <w:u w:val="single"/>
    </w:rPr>
  </w:style>
  <w:style w:type="paragraph" w:styleId="Header">
    <w:name w:val="header"/>
    <w:basedOn w:val="Normal"/>
    <w:link w:val="HeaderChar"/>
    <w:uiPriority w:val="99"/>
    <w:unhideWhenUsed/>
    <w:rsid w:val="0025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BD6"/>
  </w:style>
  <w:style w:type="paragraph" w:styleId="Footer">
    <w:name w:val="footer"/>
    <w:basedOn w:val="Normal"/>
    <w:link w:val="FooterChar"/>
    <w:uiPriority w:val="99"/>
    <w:unhideWhenUsed/>
    <w:rsid w:val="00251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BD6"/>
  </w:style>
  <w:style w:type="character" w:styleId="Strong">
    <w:name w:val="Strong"/>
    <w:basedOn w:val="DefaultParagraphFont"/>
    <w:uiPriority w:val="22"/>
    <w:qFormat/>
    <w:rsid w:val="00F76701"/>
    <w:rPr>
      <w:b/>
      <w:bCs/>
    </w:rPr>
  </w:style>
  <w:style w:type="paragraph" w:styleId="Revision">
    <w:name w:val="Revision"/>
    <w:hidden/>
    <w:uiPriority w:val="99"/>
    <w:semiHidden/>
    <w:rsid w:val="00DD26CE"/>
    <w:pPr>
      <w:spacing w:after="0" w:line="240" w:lineRule="auto"/>
    </w:pPr>
    <w:rPr>
      <w:rFonts w:ascii="Arial" w:hAnsi="Arial" w:cs="Arial"/>
      <w:sz w:val="24"/>
      <w:szCs w:val="24"/>
    </w:rPr>
  </w:style>
  <w:style w:type="paragraph" w:styleId="NormalWeb">
    <w:name w:val="Normal (Web)"/>
    <w:basedOn w:val="Normal"/>
    <w:uiPriority w:val="99"/>
    <w:semiHidden/>
    <w:unhideWhenUsed/>
    <w:rsid w:val="00A30587"/>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Heading1Char">
    <w:name w:val="Heading 1 Char"/>
    <w:basedOn w:val="DefaultParagraphFont"/>
    <w:link w:val="Heading1"/>
    <w:uiPriority w:val="9"/>
    <w:rsid w:val="00725B26"/>
    <w:rPr>
      <w:rFonts w:ascii="Arial" w:eastAsiaTheme="majorEastAsia" w:hAnsi="Arial" w:cs="Arial"/>
      <w:b/>
      <w:bCs/>
      <w:color w:val="7030A0"/>
      <w:sz w:val="28"/>
      <w:szCs w:val="28"/>
    </w:rPr>
  </w:style>
  <w:style w:type="character" w:customStyle="1" w:styleId="Heading2Char">
    <w:name w:val="Heading 2 Char"/>
    <w:basedOn w:val="DefaultParagraphFont"/>
    <w:link w:val="Heading2"/>
    <w:uiPriority w:val="9"/>
    <w:rsid w:val="00725B26"/>
    <w:rPr>
      <w:rFonts w:ascii="Arial" w:eastAsiaTheme="majorEastAsia" w:hAnsi="Arial" w:cs="Arial"/>
      <w:b/>
      <w:bCs/>
      <w:color w:val="7030A0"/>
      <w:sz w:val="26"/>
      <w:szCs w:val="26"/>
    </w:rPr>
  </w:style>
  <w:style w:type="table" w:styleId="TableGrid">
    <w:name w:val="Table Grid"/>
    <w:basedOn w:val="TableNormal"/>
    <w:uiPriority w:val="59"/>
    <w:rsid w:val="00DB79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054B1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626CD"/>
    <w:rPr>
      <w:color w:val="954F72" w:themeColor="followedHyperlink"/>
      <w:u w:val="single"/>
    </w:rPr>
  </w:style>
  <w:style w:type="paragraph" w:styleId="NoSpacing">
    <w:name w:val="No Spacing"/>
    <w:uiPriority w:val="1"/>
    <w:qFormat/>
    <w:rsid w:val="00466A6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5004">
      <w:bodyDiv w:val="1"/>
      <w:marLeft w:val="0"/>
      <w:marRight w:val="0"/>
      <w:marTop w:val="0"/>
      <w:marBottom w:val="0"/>
      <w:divBdr>
        <w:top w:val="none" w:sz="0" w:space="0" w:color="auto"/>
        <w:left w:val="none" w:sz="0" w:space="0" w:color="auto"/>
        <w:bottom w:val="none" w:sz="0" w:space="0" w:color="auto"/>
        <w:right w:val="none" w:sz="0" w:space="0" w:color="auto"/>
      </w:divBdr>
    </w:div>
    <w:div w:id="20765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s.org.uk/coronavirus/furlough-scheme-pay" TargetMode="External"/><Relationship Id="rId18" Type="http://schemas.openxmlformats.org/officeDocument/2006/relationships/hyperlink" Target="https://www.healthyworkinglives.scot/workplace-guidance/illness-absence/Pages/ill-health-and-absence.aspx" TargetMode="External"/><Relationship Id="rId26" Type="http://schemas.openxmlformats.org/officeDocument/2006/relationships/hyperlink" Target="https://www.hse.gov.uk/news/face-mask-ppe-rpe-coronavirus.htm" TargetMode="External"/><Relationship Id="rId39" Type="http://schemas.openxmlformats.org/officeDocument/2006/relationships/fontTable" Target="fontTable.xml"/><Relationship Id="rId21" Type="http://schemas.openxmlformats.org/officeDocument/2006/relationships/hyperlink" Target="https://www.mind.org.uk/workplace/mental-health-at-work/taking-care-of-your-staff/employer-resources/wellness-action-plan-download/" TargetMode="External"/><Relationship Id="rId34" Type="http://schemas.openxmlformats.org/officeDocument/2006/relationships/hyperlink" Target="https://www.healthyworkinglives.scot/workplace-guidance/fair-treatment/hours/Pages/working-hours.aspx" TargetMode="External"/><Relationship Id="rId7" Type="http://schemas.openxmlformats.org/officeDocument/2006/relationships/settings" Target="settings.xml"/><Relationship Id="rId12" Type="http://schemas.openxmlformats.org/officeDocument/2006/relationships/hyperlink" Target="https://findbusinesssupport.gov.scot/coronavirus-advice" TargetMode="External"/><Relationship Id="rId17" Type="http://schemas.openxmlformats.org/officeDocument/2006/relationships/hyperlink" Target="https://www.nhsinform.scot/illnesses-and-conditions/infections-and-poisoning/coronavirus-covid-19/coronavirus-covid-19-general-advice" TargetMode="External"/><Relationship Id="rId25" Type="http://schemas.openxmlformats.org/officeDocument/2006/relationships/hyperlink" Target="https://www.hse.gov.uk/toolbox/ppe.htm" TargetMode="External"/><Relationship Id="rId33" Type="http://schemas.openxmlformats.org/officeDocument/2006/relationships/hyperlink" Target="https://www.parentclub.scot/topics/coronaviru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0" Type="http://schemas.openxmlformats.org/officeDocument/2006/relationships/hyperlink" Target="https://www.healthyworkinglives.scot/workplace-guidance/mental-health/Pages/stress-at-work.aspx" TargetMode="External"/><Relationship Id="rId29" Type="http://schemas.openxmlformats.org/officeDocument/2006/relationships/hyperlink" Target="https://www.hse.gov.uk/toolbox/workers/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yworkinglives.scot/resources/publications/Pages/covid-19-return-to-work-toolkit.aspx" TargetMode="External"/><Relationship Id="rId24" Type="http://schemas.openxmlformats.org/officeDocument/2006/relationships/hyperlink" Target="https://www.nhsinform.scot/illnesses-and-conditions/infections-and-poisoning/coronavirus-covid-19/coronavirus-covid-19-physical-distancing" TargetMode="External"/><Relationship Id="rId32" Type="http://schemas.openxmlformats.org/officeDocument/2006/relationships/hyperlink" Target="https://www.citizensadvice.org.uk/scotland/health/coronavirus-what-it-means-for-you-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inform.scot/illnesses-and-conditions/infections-and-poisoning/coronavirus-covid-19/coronavirus-covid-19-shielding" TargetMode="External"/><Relationship Id="rId23" Type="http://schemas.openxmlformats.org/officeDocument/2006/relationships/hyperlink" Target="https://www.gov.scot/publications/coronavirus-covid-19-phase-1-business-and-physical-distancing-guidance/" TargetMode="External"/><Relationship Id="rId28" Type="http://schemas.openxmlformats.org/officeDocument/2006/relationships/hyperlink" Target="https://clearyourhead.scot/tip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cot/publications/coronavirus-covid-19-tailored-advice-for-those-who-live-with-specific-medical-conditions/" TargetMode="External"/><Relationship Id="rId31" Type="http://schemas.openxmlformats.org/officeDocument/2006/relationships/hyperlink" Target="http://www.moneyadviceservice.org.uk/en/articles/coronavirus-what-it-means-for-you.%22Money%20Advice%20Service%20webs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vid-shielding/" TargetMode="External"/><Relationship Id="rId22" Type="http://schemas.openxmlformats.org/officeDocument/2006/relationships/hyperlink" Target="https://www.healthyworkinglives.scot/workplace-guidance/risk-assessment/Pages/risk-assessment.aspx" TargetMode="External"/><Relationship Id="rId27" Type="http://schemas.openxmlformats.org/officeDocument/2006/relationships/hyperlink" Target="https://www.healthyworkinglives.scot/workplace-guidance/health-risks/breathing/Pages/respiratory-protective-equipment.aspx" TargetMode="External"/><Relationship Id="rId30" Type="http://schemas.openxmlformats.org/officeDocument/2006/relationships/hyperlink" Target="https://covid19.healthyworkinglives.scot/employerinformation/mental-health" TargetMode="External"/><Relationship Id="rId35"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S Document" ma:contentTypeID="0x010100AB71BC9B4D1D724495B6D89DE9CAF18300423CB46BAF128440AA6965A26C8374D5" ma:contentTypeVersion="" ma:contentTypeDescription="Standard Health Scotland document" ma:contentTypeScope="" ma:versionID="ab1c98f148ab976dc11fe134341bdef9">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5acc906b28d0d4b6e54e326489dd0704"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nillable="true" ma:taxonomy="true" ma:internalName="daa1262b318242d28987a366a1d743c9" ma:taxonomyFieldName="HSDocumentTag" ma:displayName="HS Document Tag"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89D97180A496342922E66A08FE51497" ma:contentTypeVersion="1" ma:contentTypeDescription="Create a new document." ma:contentTypeScope="" ma:versionID="d8e6014a519831dd3850ec782d70e96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99C0-1ED6-4495-8ADF-C5B03A6DAFA1}">
  <ds:schemaRefs>
    <ds:schemaRef ds:uri="http://schemas.microsoft.com/sharepoint/v3/contenttype/forms"/>
  </ds:schemaRefs>
</ds:datastoreItem>
</file>

<file path=customXml/itemProps2.xml><?xml version="1.0" encoding="utf-8"?>
<ds:datastoreItem xmlns:ds="http://schemas.openxmlformats.org/officeDocument/2006/customXml" ds:itemID="{4ABE6F4A-37DE-4E6F-BFA5-2E042284237A}">
  <ds:schemaRefs>
    <ds:schemaRef ds:uri="http://purl.org/dc/dcmitype/"/>
    <ds:schemaRef ds:uri="1f9c2a4e-c33c-4586-94ce-504a756e9502"/>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79392c51-0192-4e0e-b858-3a8b41b0fb8c"/>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A7C5AE58-103E-4542-BF0C-237F73A5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1E93F-8C8B-41DA-BADB-CD4EE10F9DB5}"/>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COVID-19 return to work form</vt:lpstr>
    </vt:vector>
  </TitlesOfParts>
  <Company>NHS HealthScotland</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return to work form</dc:title>
  <dc:subject/>
  <dc:creator>Public Health Scotland</dc:creator>
  <cp:keywords/>
  <dc:description/>
  <cp:lastModifiedBy>Anne Walker</cp:lastModifiedBy>
  <cp:revision>2</cp:revision>
  <dcterms:created xsi:type="dcterms:W3CDTF">2020-06-19T07:18:00Z</dcterms:created>
  <dcterms:modified xsi:type="dcterms:W3CDTF">2020-06-19T07:18:00Z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0x010100389D97180A496342922E66A08FE51497</vt:lpwstr>
  </property>
  <property fmtid="{D5CDD505-2E9C-101B-9397-08002B2CF9AE}" pid="3" name="HSMonth">
    <vt:lpwstr>1550;#May|5cd7b298-92e2-4653-ba24-e6c11b9b6341</vt:lpwstr>
  </property>
  <property fmtid="{D5CDD505-2E9C-101B-9397-08002B2CF9AE}" pid="4" name="HSYear">
    <vt:lpwstr>6595;#2020|6326d035-7516-426f-a548-1ab308772868</vt:lpwstr>
  </property>
  <property fmtid="{D5CDD505-2E9C-101B-9397-08002B2CF9AE}" pid="5" name="HSDocumentTag">
    <vt:lpwstr>7110;#COVID-19|4fcd2484-526b-4337-8d54-a17519eb0f6d</vt:lpwstr>
  </property>
</Properties>
</file>